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7C21B" w14:textId="77777777" w:rsidR="00C9745F" w:rsidRPr="007A43BB" w:rsidRDefault="00677F9D" w:rsidP="000C7BA4">
      <w:pPr>
        <w:spacing w:before="200" w:after="20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bookmarkStart w:id="5" w:name="_GoBack"/>
      <w:bookmarkEnd w:id="5"/>
      <w:r>
        <w:rPr>
          <w:b/>
          <w:color w:val="000000" w:themeColor="text1"/>
          <w:sz w:val="32"/>
          <w:szCs w:val="32"/>
        </w:rPr>
        <w:t>CY 2020</w:t>
      </w:r>
      <w:r>
        <w:rPr>
          <w:color w:val="000000" w:themeColor="text1"/>
          <w:sz w:val="32"/>
          <w:szCs w:val="32"/>
        </w:rPr>
        <w:t xml:space="preserve"> Modelo del Directorio de proveedores para planes Medicare Advantage y Cost de la</w:t>
      </w:r>
      <w:bookmarkEnd w:id="0"/>
      <w:bookmarkEnd w:id="1"/>
      <w:bookmarkEnd w:id="2"/>
      <w:bookmarkEnd w:id="3"/>
      <w:bookmarkEnd w:id="4"/>
      <w:r>
        <w:rPr>
          <w:color w:val="000000" w:themeColor="text1"/>
          <w:sz w:val="32"/>
          <w:szCs w:val="32"/>
        </w:rPr>
        <w:t xml:space="preserve"> Sección 1876</w:t>
      </w:r>
    </w:p>
    <w:p w14:paraId="056E4520" w14:textId="12BD7E81" w:rsidR="00C900BF" w:rsidRDefault="00C900BF" w:rsidP="000C7BA4">
      <w:pPr>
        <w:spacing w:before="200" w:after="200"/>
        <w:rPr>
          <w:iCs/>
        </w:rPr>
      </w:pPr>
      <w:r>
        <w:t xml:space="preserve">Las siguientes indicaciones y la plantilla del modelo del Directorio de proveedores aplican a todos los directorios de proveedores </w:t>
      </w:r>
      <w:r>
        <w:rPr>
          <w:b/>
        </w:rPr>
        <w:t>impresos y en línea</w:t>
      </w:r>
      <w:r>
        <w:t xml:space="preserve"> elaborados por todas las organizaciones de Medicare Advantage (MA) (excepto los planes privados de pago por servicio [PFFS] que no pertenecen a la red y los planes de cuenta de ahorro para gastos médicos [MSA] que no pertenecen a la red) y los planes </w:t>
      </w:r>
      <w:r w:rsidR="00CB1245">
        <w:t>de c</w:t>
      </w:r>
      <w:r>
        <w:t>ost</w:t>
      </w:r>
      <w:r w:rsidR="00CB1245">
        <w:t>o</w:t>
      </w:r>
      <w:r>
        <w:t xml:space="preserve"> de la Sección 1876.</w:t>
      </w:r>
      <w:r w:rsidR="00424580">
        <w:t xml:space="preserve"> </w:t>
      </w:r>
      <w:r>
        <w:t xml:space="preserve">Estas indicaciones y la plantilla del modelo representan los requisitos de los CMS para los directorios de proveedores y la orientación complementaria en las </w:t>
      </w:r>
      <w:hyperlink r:id="rId7" w:history="1">
        <w:r>
          <w:rPr>
            <w:rStyle w:val="Hyperlink"/>
          </w:rPr>
          <w:t>Pautas de Medicare para las Comunicaciones y el Marketing</w:t>
        </w:r>
      </w:hyperlink>
      <w:r>
        <w:t>.</w:t>
      </w:r>
      <w:r w:rsidR="00424580">
        <w:t xml:space="preserve"> </w:t>
      </w:r>
      <w:r>
        <w:t>La plantilla del modelo se proporciona en la página 1.</w:t>
      </w:r>
      <w:r w:rsidR="00424580">
        <w:t xml:space="preserve"> </w:t>
      </w:r>
      <w:r>
        <w:t>Tenga en cuenta lo siguiente:</w:t>
      </w:r>
      <w:r w:rsidR="00424580">
        <w:t xml:space="preserve"> </w:t>
      </w:r>
      <w:r w:rsidR="00D82AD9">
        <w:t>t</w:t>
      </w:r>
      <w:r>
        <w:t>odos los campos variables se indican en texto gris y entre corchetes, y se deben completar con información específica del plan sobre los proveedores actuales de la red.</w:t>
      </w:r>
      <w:r w:rsidR="00424580">
        <w:t xml:space="preserve"> </w:t>
      </w:r>
      <w:r>
        <w:t>Los números de sección se deben ajustar adecuadamente.</w:t>
      </w:r>
    </w:p>
    <w:p w14:paraId="725EA2C1" w14:textId="77777777" w:rsidR="00C761E5" w:rsidRDefault="0035783A" w:rsidP="000C7BA4">
      <w:pPr>
        <w:tabs>
          <w:tab w:val="left" w:pos="360"/>
        </w:tabs>
        <w:spacing w:before="200" w:after="200"/>
      </w:pPr>
      <w:r>
        <w:rPr>
          <w:b/>
        </w:rPr>
        <w:t>Listados de proveedores.</w:t>
      </w:r>
      <w:r w:rsidR="00424580">
        <w:rPr>
          <w:b/>
        </w:rPr>
        <w:t xml:space="preserve"> </w:t>
      </w:r>
      <w:r>
        <w:t>Los directorios de proveedores deben explicar claramente todas las normas específicas de los planes sobre el acceso de los inscritos a los proveedores.</w:t>
      </w:r>
      <w:r w:rsidR="00424580">
        <w:t xml:space="preserve"> </w:t>
      </w:r>
      <w:r>
        <w:t>Por ejemplo, un plan organización para el mantenimiento de la salud (HMO) puede tener un panel abierto de proveedores o puede ofrecer solo un panel cerrado.</w:t>
      </w:r>
      <w:r w:rsidR="00424580">
        <w:t xml:space="preserve"> </w:t>
      </w:r>
      <w:r>
        <w:t>Un panel cerrado puede requerir que los inscritos obtengan una remisión de un proveedor de atención primaria (PCP) para acceder a los especialistas.</w:t>
      </w:r>
      <w:r w:rsidR="00424580">
        <w:t xml:space="preserve"> </w:t>
      </w:r>
      <w:r>
        <w:t>El plan debe explicar esta información con claridad en el directorio.</w:t>
      </w:r>
      <w:r w:rsidR="00424580">
        <w:t xml:space="preserve"> </w:t>
      </w:r>
      <w:r>
        <w:t>Además, el directorio debe identificar a los proveedores o servicios para los que un inscrito debe obtener una remisión, o debe explicar a los inscritos dónde encontrar esta información.</w:t>
      </w:r>
      <w:r w:rsidR="00424580">
        <w:t xml:space="preserve"> </w:t>
      </w:r>
    </w:p>
    <w:p w14:paraId="3396C6EB" w14:textId="77777777" w:rsidR="0035783A" w:rsidRPr="00C73115" w:rsidRDefault="0035783A" w:rsidP="000C7BA4">
      <w:pPr>
        <w:pStyle w:val="Default"/>
        <w:adjustRightInd w:val="0"/>
        <w:spacing w:before="200" w:after="200"/>
      </w:pPr>
      <w:r>
        <w:t xml:space="preserve">Los planes no pueden agregar a un proveedor a su directorio si el inscrito no puede llamar al número de teléfono detallado y pedir una cita con el proveedor en la dirección indicada (p. ej., cuando el proveedor solo trabaja en un hospital/centro de atención de urgencia y no está disponible para consultas de rutina en el consultorio). </w:t>
      </w:r>
    </w:p>
    <w:p w14:paraId="3A59E223" w14:textId="77777777" w:rsidR="0035783A" w:rsidRPr="00C73115" w:rsidRDefault="0035783A" w:rsidP="000C7BA4">
      <w:pPr>
        <w:pStyle w:val="Default"/>
        <w:adjustRightInd w:val="0"/>
        <w:spacing w:before="200" w:after="200"/>
      </w:pPr>
      <w:r>
        <w:t>Puede que los planes no incluyan en su directorio a los proveedores que presten servicios como proveedores sustitutos o de guardia y que no estén disponibles regularmente para brindar servicios cubiertos en un consultorio u oficina.</w:t>
      </w:r>
      <w:r w:rsidR="00424580">
        <w:t xml:space="preserve"> </w:t>
      </w:r>
      <w:r>
        <w:t xml:space="preserve">Es posible que los planes solo mencionen proveedores que ejercen regularmente en una ubicación específica. </w:t>
      </w:r>
    </w:p>
    <w:p w14:paraId="25453E78" w14:textId="77777777" w:rsidR="0035783A" w:rsidRPr="00C73115" w:rsidRDefault="0035783A" w:rsidP="000C7BA4">
      <w:pPr>
        <w:pStyle w:val="Default"/>
        <w:adjustRightInd w:val="0"/>
        <w:spacing w:before="200" w:after="200"/>
      </w:pPr>
      <w:r>
        <w:t>Los planes deben mencionar claramente en el directorio la categoría en la que presta servicios el proveedor para esa red particular, incluso si el proveedor está acreditado en más de una especialidad.</w:t>
      </w:r>
      <w:r w:rsidR="00424580">
        <w:t xml:space="preserve"> </w:t>
      </w:r>
      <w:r>
        <w:t>Por ejemplo, un médico de medicina interna/oncólogo que no ejerce como PCP no se debe mostrar como un PCP en el directorio.</w:t>
      </w:r>
      <w:r w:rsidR="00424580">
        <w:t xml:space="preserve"> </w:t>
      </w:r>
      <w:r>
        <w:t>El plan solo puede mencionar el proveedor en la categoría de los servicios que proporcionará a los inscritos.</w:t>
      </w:r>
    </w:p>
    <w:p w14:paraId="6C7A4EB1" w14:textId="77777777" w:rsidR="0035783A" w:rsidRPr="00C73115" w:rsidRDefault="0035783A" w:rsidP="000C7BA4">
      <w:pPr>
        <w:pStyle w:val="Default"/>
        <w:adjustRightInd w:val="0"/>
        <w:spacing w:before="200" w:after="200"/>
      </w:pPr>
      <w:r>
        <w:t>Los planes pueden agregar a profesionales no médicos (p. ej., enfermeros practicantes, asistentes médicos) como “proveedores de atención primaria (PCP)” (consultar la página 7) si un inscrito puede programar una cita con ese proveedor.</w:t>
      </w:r>
      <w:r w:rsidR="00424580">
        <w:t xml:space="preserve"> </w:t>
      </w:r>
      <w:r>
        <w:t xml:space="preserve">El plan debe identificar con claridad que el proveedor es un profesional no médico. </w:t>
      </w:r>
    </w:p>
    <w:p w14:paraId="2B29D8FC" w14:textId="77777777" w:rsidR="0035783A" w:rsidRDefault="0035783A" w:rsidP="000C7BA4">
      <w:pPr>
        <w:pStyle w:val="Default"/>
        <w:adjustRightInd w:val="0"/>
        <w:spacing w:before="200" w:after="200"/>
      </w:pPr>
      <w:r>
        <w:lastRenderedPageBreak/>
        <w:t>Si un proveedor atiende en varias ubicaciones, el plan solo puede detallar la(s) ubicación(es) en las que el proveedor atiende regularmente a pacientes y no todas las ubicaciones en las que el proveedor atienda solo de manera ocasional.</w:t>
      </w:r>
    </w:p>
    <w:p w14:paraId="7F75F89C" w14:textId="77777777" w:rsidR="0035783A" w:rsidRDefault="0035783A" w:rsidP="000C7BA4">
      <w:pPr>
        <w:spacing w:before="200" w:after="200"/>
        <w:rPr>
          <w:szCs w:val="26"/>
        </w:rPr>
      </w:pPr>
      <w:r>
        <w:t>Los planes deben informar con claridad si un proveedor acepta pacientes nuevos o no.</w:t>
      </w:r>
      <w:r w:rsidR="00424580">
        <w:t xml:space="preserve"> </w:t>
      </w:r>
      <w:r>
        <w:t>No se exige que los planes usen una forma específica para identificar a los proveedores que aceptan/no aceptan pacientes nuevos (es decir, “¿Acepta pacientes nuevos?</w:t>
      </w:r>
      <w:r w:rsidR="00424580">
        <w:t xml:space="preserve"> </w:t>
      </w:r>
      <w:r>
        <w:t>Sí/No”) siempre y cuando los beneficiarios o inscritos potenciales puedan identificar a los proveedores de los que podrían esperar razonablemente recibir servicios (p. ej., un carácter especial al lado del nombre del proveedor y una nota al pie para todos los proveedores que no acepten pacientes nuevos).</w:t>
      </w:r>
    </w:p>
    <w:p w14:paraId="6BCF7A4C" w14:textId="77777777" w:rsidR="0035783A" w:rsidRPr="00C73115" w:rsidRDefault="0035783A" w:rsidP="000C7BA4">
      <w:pPr>
        <w:pStyle w:val="Default"/>
        <w:adjustRightInd w:val="0"/>
        <w:spacing w:before="200" w:after="200"/>
      </w:pPr>
      <w:r>
        <w:t xml:space="preserve">Los planes deben hacer un intento razonable para garantizar que los nombres de las prácticas de los proveedores estén actualizados y reflejen el nombre de la práctica usada cuando un inscrito llama para programar una cita. </w:t>
      </w:r>
    </w:p>
    <w:p w14:paraId="119398BE" w14:textId="77777777" w:rsidR="0035783A" w:rsidRDefault="0035783A" w:rsidP="000C7BA4">
      <w:pPr>
        <w:spacing w:before="200" w:after="200"/>
        <w:rPr>
          <w:rFonts w:eastAsiaTheme="minorHAnsi"/>
          <w:color w:val="000000"/>
        </w:rPr>
      </w:pPr>
      <w:r>
        <w:t xml:space="preserve">Los planes con proveedores que pueden tener </w:t>
      </w:r>
      <w:r>
        <w:rPr>
          <w:color w:val="000000"/>
        </w:rPr>
        <w:t>restricciones en el acceso</w:t>
      </w:r>
      <w:r>
        <w:t xml:space="preserve"> deben incluir una nota junto a la mención del proveedor que indique dichas restricciones.</w:t>
      </w:r>
      <w:r w:rsidR="00424580">
        <w:t xml:space="preserve"> </w:t>
      </w:r>
      <w:r>
        <w:t xml:space="preserve">Los ejemplos incluyen, </w:t>
      </w:r>
      <w:r>
        <w:rPr>
          <w:b/>
        </w:rPr>
        <w:t>entre otros</w:t>
      </w:r>
      <w:r>
        <w:t>, los siguientes:</w:t>
      </w:r>
      <w:r>
        <w:rPr>
          <w:color w:val="000000"/>
        </w:rPr>
        <w:t xml:space="preserve"> </w:t>
      </w:r>
    </w:p>
    <w:p w14:paraId="6657707C" w14:textId="77777777" w:rsidR="0035783A" w:rsidRPr="00C73115" w:rsidRDefault="0035783A" w:rsidP="000C7BA4">
      <w:pPr>
        <w:pStyle w:val="Default"/>
        <w:numPr>
          <w:ilvl w:val="0"/>
          <w:numId w:val="14"/>
        </w:numPr>
        <w:spacing w:after="200"/>
        <w:contextualSpacing/>
      </w:pPr>
      <w:r>
        <w:t>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w:t>
      </w:r>
      <w:r w:rsidR="00424580">
        <w:t xml:space="preserve"> </w:t>
      </w:r>
    </w:p>
    <w:p w14:paraId="43833F7B" w14:textId="77777777" w:rsidR="0035783A" w:rsidRPr="00C73115" w:rsidRDefault="0035783A" w:rsidP="000C7BA4">
      <w:pPr>
        <w:pStyle w:val="Default"/>
        <w:numPr>
          <w:ilvl w:val="0"/>
          <w:numId w:val="14"/>
        </w:numPr>
        <w:spacing w:after="200"/>
        <w:contextualSpacing/>
      </w:pPr>
      <w:r>
        <w:t>Los proveedores que practican la medicina de conserjería y están disponibles solo para pacientes que pagan una tarifa anual o un anticipo.</w:t>
      </w:r>
    </w:p>
    <w:p w14:paraId="1D2723E2" w14:textId="77777777" w:rsidR="0035783A" w:rsidRDefault="0035783A" w:rsidP="000C7BA4">
      <w:pPr>
        <w:pStyle w:val="Default"/>
        <w:numPr>
          <w:ilvl w:val="0"/>
          <w:numId w:val="14"/>
        </w:numPr>
        <w:spacing w:after="200"/>
        <w:contextualSpacing/>
      </w:pPr>
      <w:r>
        <w:t>Los proveedores que solo pueden ofrecer consultas a domicilio y no atienden pacientes en un consultorio físico.</w:t>
      </w:r>
    </w:p>
    <w:p w14:paraId="0198528C" w14:textId="77777777" w:rsidR="0035783A" w:rsidRDefault="0035783A" w:rsidP="000C7BA4">
      <w:pPr>
        <w:pStyle w:val="Default"/>
        <w:numPr>
          <w:ilvl w:val="0"/>
          <w:numId w:val="14"/>
        </w:numPr>
        <w:spacing w:after="200"/>
        <w:contextualSpacing/>
      </w:pPr>
      <w:r>
        <w:t>Los proveedores que alternan regularmente entre dos o más consultorios distintos.</w:t>
      </w:r>
    </w:p>
    <w:p w14:paraId="4BA3763D" w14:textId="77777777" w:rsidR="004624F3" w:rsidRDefault="004624F3" w:rsidP="000C7BA4">
      <w:pPr>
        <w:pStyle w:val="Default"/>
        <w:numPr>
          <w:ilvl w:val="0"/>
          <w:numId w:val="14"/>
        </w:numPr>
        <w:spacing w:after="200"/>
        <w:contextualSpacing/>
      </w:pPr>
      <w:r>
        <w:t>Los proveedores que brindan servicios exclusivamente mediante telesalud.</w:t>
      </w:r>
    </w:p>
    <w:p w14:paraId="58FBD089" w14:textId="77777777" w:rsidR="00815019" w:rsidRDefault="00815019" w:rsidP="000C7BA4">
      <w:pPr>
        <w:pStyle w:val="Default"/>
        <w:numPr>
          <w:ilvl w:val="0"/>
          <w:numId w:val="14"/>
        </w:numPr>
        <w:spacing w:after="200"/>
        <w:contextualSpacing/>
      </w:pPr>
      <w:r>
        <w:t>Los proveedores que estarán disponibles dentro de la red a partir de una fecha futura y específica de entrada en vigencia de su contrato (los planes deben detallar esta fecha junto al nombre del proveedor).</w:t>
      </w:r>
    </w:p>
    <w:p w14:paraId="4F7BFCEC" w14:textId="77777777" w:rsidR="00815019" w:rsidRPr="00815019" w:rsidRDefault="00815019" w:rsidP="000C7BA4">
      <w:pPr>
        <w:pStyle w:val="Default"/>
        <w:numPr>
          <w:ilvl w:val="0"/>
          <w:numId w:val="14"/>
        </w:numPr>
        <w:spacing w:after="200"/>
        <w:contextualSpacing/>
      </w:pPr>
      <w:r>
        <w:t>Los proveedores que abandonarán la red a partir de una fecha específica de finalización de su contrato (los planes deben detallar esta fecha junto al nombre del proveedor si la fecha de finalización se conoce o es definitiva).</w:t>
      </w:r>
    </w:p>
    <w:p w14:paraId="62A2CBD0" w14:textId="77777777" w:rsidR="003115F0" w:rsidRPr="00C73115" w:rsidRDefault="0035783A" w:rsidP="000C7BA4">
      <w:pPr>
        <w:tabs>
          <w:tab w:val="left" w:pos="360"/>
        </w:tabs>
        <w:spacing w:before="200" w:after="200"/>
      </w:pPr>
      <w:r>
        <w:rPr>
          <w:b/>
        </w:rPr>
        <w:t>Subredes.</w:t>
      </w:r>
      <w:r w:rsidR="00424580">
        <w:rPr>
          <w:b/>
        </w:rPr>
        <w:t xml:space="preserve"> </w:t>
      </w:r>
      <w:r>
        <w:t>Si un plan ofrece subredes, puede elaborar un directorio de proveedores separado para cada subred.</w:t>
      </w:r>
      <w:r w:rsidR="00424580">
        <w:t xml:space="preserve"> </w:t>
      </w:r>
      <w:r>
        <w:t>Los inscritos en una subred pueden recibir un directorio que contenga su subred. Sin embargo, el directorio también debe mencionar con claridad que los inscritos no están limitados a los proveedores mencionados en el directorio de la subred.</w:t>
      </w:r>
      <w:r w:rsidR="00424580">
        <w:t xml:space="preserve"> </w:t>
      </w:r>
      <w:r>
        <w:t>El plan debe brindarle un enlace al inscrito para acceder a un directorio que incluya a toda la red de proveedores del plan.</w:t>
      </w:r>
      <w:r w:rsidR="00424580">
        <w:t xml:space="preserve"> </w:t>
      </w:r>
      <w:r>
        <w:t>Este directorio más grande puede estar disponible en línea o se puede proporcionar una copia impresa a pedido del inscrito.</w:t>
      </w:r>
      <w:r w:rsidR="00424580">
        <w:t xml:space="preserve"> </w:t>
      </w:r>
      <w:r>
        <w:t>Además, el plan debe describir cómo los inscritos</w:t>
      </w:r>
      <w:r>
        <w:rPr>
          <w:i/>
        </w:rPr>
        <w:t xml:space="preserve"> </w:t>
      </w:r>
      <w:r>
        <w:t>pueden solicitar acceso a los proveedores fuera de la subred.</w:t>
      </w:r>
      <w:r w:rsidR="00424580">
        <w:t xml:space="preserve"> </w:t>
      </w:r>
      <w:r>
        <w:t>Para obtener más información sobre las subredes, consulte las pautas de adecuación de la red, disponibles en:</w:t>
      </w:r>
      <w:r w:rsidR="00424580">
        <w:t xml:space="preserve"> </w:t>
      </w:r>
      <w:hyperlink r:id="rId8" w:history="1">
        <w:r>
          <w:rPr>
            <w:rStyle w:val="Hyperlink"/>
          </w:rPr>
          <w:t>https://www.cms.gov/Medicare/Medicare-Advantage/MedicareAdvantageApps/index.html</w:t>
        </w:r>
      </w:hyperlink>
      <w:r>
        <w:t>.</w:t>
      </w:r>
      <w:r w:rsidR="00424580">
        <w:t xml:space="preserve"> </w:t>
      </w:r>
    </w:p>
    <w:p w14:paraId="1A71E1DA" w14:textId="77777777" w:rsidR="00816D8B" w:rsidRDefault="0035783A" w:rsidP="000C7BA4">
      <w:pPr>
        <w:spacing w:before="200" w:after="200"/>
      </w:pPr>
      <w:r>
        <w:rPr>
          <w:b/>
        </w:rPr>
        <w:lastRenderedPageBreak/>
        <w:t>Planes específicos de proveedores.</w:t>
      </w:r>
      <w:r w:rsidR="00424580">
        <w:rPr>
          <w:b/>
        </w:rPr>
        <w:t xml:space="preserve"> </w:t>
      </w:r>
      <w:r>
        <w:t>Un plan específico de proveedores (PSP) debe elaborar un directorio aparte que identifique con claridad a los proveedores disponibles en la red del PSP.</w:t>
      </w:r>
      <w:r w:rsidR="00424580">
        <w:t xml:space="preserve"> </w:t>
      </w:r>
      <w:r>
        <w:t>No se puede utilizar un directorio de proveedores a nivel de contrato para comunicarles a los beneficiarios o inscritos potenciales la red del PSP.</w:t>
      </w:r>
      <w:r w:rsidR="00424580">
        <w:t xml:space="preserve"> </w:t>
      </w:r>
      <w:r>
        <w:t xml:space="preserve">Por ejemplo, un plan no puede limitarse a agregar símbolos o información al directorio de la red más amplia para marcar qué proveedores están en la red del PSP más limitada. </w:t>
      </w:r>
    </w:p>
    <w:p w14:paraId="1DF22244" w14:textId="77777777" w:rsidR="003A4038" w:rsidRDefault="0035783A" w:rsidP="000C7BA4">
      <w:pPr>
        <w:spacing w:before="200" w:after="200"/>
      </w:pPr>
      <w:r>
        <w:rPr>
          <w:b/>
        </w:rPr>
        <w:t>Diferentes acuerdos o niveles de costo compartido.</w:t>
      </w:r>
      <w:r w:rsidR="00424580">
        <w:rPr>
          <w:b/>
        </w:rPr>
        <w:t xml:space="preserve"> </w:t>
      </w:r>
      <w:r>
        <w:t>Los planes que reducen o eliminan el costo compartido para los inscritos que usan a ciertos proveedores (p. ej., mediante el uso de las flexibilidades de uniformidad de MA), deben identificar a estos proveedores con caracteres o notas al pie especiales.</w:t>
      </w:r>
    </w:p>
    <w:p w14:paraId="6D195BC6" w14:textId="77777777" w:rsidR="000067D7" w:rsidRPr="00C73115" w:rsidRDefault="002651BB" w:rsidP="000C7BA4">
      <w:pPr>
        <w:pStyle w:val="Default"/>
        <w:spacing w:before="200" w:after="200"/>
      </w:pPr>
      <w:r>
        <w:t>Los planes que dividen en niveles el costo compartido de los beneficios médicos para ciertos proveedores deben usar caracteres o notas al pie especiales para indicar que los montos de costo compartido son distintos para esos proveedores.</w:t>
      </w:r>
      <w:r w:rsidR="00424580">
        <w:t xml:space="preserve"> </w:t>
      </w:r>
      <w:r>
        <w:t>Los planes deben incluir un texto que remita a los inscritos a la Evidencia de cobertura (EOC) para recibir más información.</w:t>
      </w:r>
      <w:r w:rsidR="00424580">
        <w:t xml:space="preserve"> </w:t>
      </w:r>
      <w:r>
        <w:t xml:space="preserve">Los planes no deben usar la palabra “nivel” si usan una terminología diferente para describir estos acuerdos de costo compartido. </w:t>
      </w:r>
    </w:p>
    <w:p w14:paraId="00E2A94E" w14:textId="77777777" w:rsidR="002651BB" w:rsidRPr="00C73115" w:rsidRDefault="00B1568D" w:rsidP="000C7BA4">
      <w:pPr>
        <w:spacing w:before="200" w:after="200"/>
      </w:pPr>
      <w:r>
        <w:rPr>
          <w:b/>
          <w:iCs/>
        </w:rPr>
        <w:t>Uso de directorios que no siguen el modelo.</w:t>
      </w:r>
      <w:r w:rsidR="00424580">
        <w:rPr>
          <w:b/>
          <w:iCs/>
        </w:rPr>
        <w:t xml:space="preserve"> </w:t>
      </w:r>
      <w:r>
        <w:t>Las organizaciones de MA y los planes Cost de la Sección 1876 también pueden elaborar directorios de proveedores en línea o impresos que no siguen el modelo.</w:t>
      </w:r>
      <w:r w:rsidR="00424580">
        <w:t xml:space="preserve"> </w:t>
      </w:r>
      <w:r>
        <w:t>Los directorios que no siguen el modelo, por ejemplo, pueden incluir información específica adicional, contenido opcional o seguir un formato diferente a este modelo.</w:t>
      </w:r>
      <w:r w:rsidR="00424580">
        <w:t xml:space="preserve"> </w:t>
      </w:r>
      <w:r>
        <w:t>Sin embargo, los directorios que no siguen el modelo deben seguir todas las indicaciones e incluir toda la información de la plantilla, incluso el texto de introducción y los descargos de responsabilidad, como se especifica aquí.</w:t>
      </w:r>
      <w:r w:rsidR="00424580">
        <w:t xml:space="preserve"> </w:t>
      </w:r>
    </w:p>
    <w:p w14:paraId="1285B7E2" w14:textId="77777777" w:rsidR="00BC470B" w:rsidRDefault="00197365" w:rsidP="000C7BA4">
      <w:pPr>
        <w:autoSpaceDE w:val="0"/>
        <w:autoSpaceDN w:val="0"/>
        <w:adjustRightInd w:val="0"/>
        <w:spacing w:before="200" w:after="200"/>
      </w:pPr>
      <w:r>
        <w:rPr>
          <w:b/>
          <w:color w:val="000000"/>
        </w:rPr>
        <w:t>Mejores prácticas.</w:t>
      </w:r>
      <w:r w:rsidR="00424580">
        <w:rPr>
          <w:color w:val="000000"/>
        </w:rPr>
        <w:t xml:space="preserve"> </w:t>
      </w:r>
      <w:r>
        <w:rPr>
          <w:color w:val="000000"/>
        </w:rPr>
        <w:t xml:space="preserve">Los Centros de Servicios de Medicare y Medicaid (CMS) recomiendan a los planes establecer </w:t>
      </w:r>
      <w:r>
        <w:t xml:space="preserve">procedimientos que respalden la precisión continua de su </w:t>
      </w:r>
      <w:r>
        <w:rPr>
          <w:color w:val="000000"/>
        </w:rPr>
        <w:t>directorio de proveedores.</w:t>
      </w:r>
      <w:r w:rsidR="00424580">
        <w:rPr>
          <w:color w:val="000000"/>
        </w:rPr>
        <w:t xml:space="preserve"> </w:t>
      </w:r>
      <w:r>
        <w:rPr>
          <w:color w:val="000000"/>
        </w:rPr>
        <w:t>Por ejemplo, los planes pueden proporcionarles a los inscritos un número de línea directa para que se comuniquen con el plan a fin de obtener ayuda para programar citas o informar errores en los directorios.</w:t>
      </w:r>
      <w:r w:rsidR="00424580">
        <w:rPr>
          <w:color w:val="000000"/>
        </w:rPr>
        <w:t xml:space="preserve"> </w:t>
      </w:r>
      <w:r>
        <w:t xml:space="preserve">Los CMS también sugieren como una mejor práctica que los planes incorporen una “transferencia de llamada” para los inscritos que soliciten ayuda para encontrar un proveedor que acepte pacientes nuevos. </w:t>
      </w:r>
    </w:p>
    <w:p w14:paraId="2EEC0277" w14:textId="77777777" w:rsidR="0025543E" w:rsidRPr="00B664B3" w:rsidRDefault="0018441D" w:rsidP="000C7BA4">
      <w:pPr>
        <w:pStyle w:val="Default"/>
        <w:spacing w:before="200" w:after="200"/>
      </w:pPr>
      <w:r>
        <w:t>Además, como una buena práctica, los CMS recomiendan a los planes que incorporen los siguientes elementos en sus directorios, según sea factible:</w:t>
      </w:r>
    </w:p>
    <w:p w14:paraId="2F275866" w14:textId="77777777" w:rsidR="0018441D" w:rsidRPr="00B664B3" w:rsidRDefault="0018441D" w:rsidP="0018441D">
      <w:pPr>
        <w:pStyle w:val="Default"/>
        <w:numPr>
          <w:ilvl w:val="0"/>
          <w:numId w:val="13"/>
        </w:numPr>
      </w:pPr>
      <w:r>
        <w:t>Contenido automatizado</w:t>
      </w:r>
    </w:p>
    <w:p w14:paraId="137715FD" w14:textId="77777777" w:rsidR="0018441D" w:rsidRPr="00B664B3" w:rsidRDefault="0018441D" w:rsidP="0018441D">
      <w:pPr>
        <w:pStyle w:val="Default"/>
        <w:numPr>
          <w:ilvl w:val="0"/>
          <w:numId w:val="13"/>
        </w:numPr>
      </w:pPr>
      <w:r>
        <w:t>Grupo médico del proveedor</w:t>
      </w:r>
    </w:p>
    <w:p w14:paraId="5A934D55" w14:textId="77777777" w:rsidR="0018441D" w:rsidRPr="00B664B3" w:rsidRDefault="0018441D" w:rsidP="0018441D">
      <w:pPr>
        <w:pStyle w:val="Default"/>
        <w:numPr>
          <w:ilvl w:val="0"/>
          <w:numId w:val="13"/>
        </w:numPr>
      </w:pPr>
      <w:r>
        <w:t>Afiliación institucional del proveedor</w:t>
      </w:r>
    </w:p>
    <w:p w14:paraId="600AA3D6" w14:textId="77777777" w:rsidR="0018441D" w:rsidRPr="00B664B3" w:rsidRDefault="0018441D" w:rsidP="0018441D">
      <w:pPr>
        <w:pStyle w:val="Default"/>
        <w:numPr>
          <w:ilvl w:val="0"/>
          <w:numId w:val="13"/>
        </w:numPr>
      </w:pPr>
      <w:r>
        <w:t>Idiomas que habla el proveedor diferentes al inglés</w:t>
      </w:r>
    </w:p>
    <w:p w14:paraId="133C24C2" w14:textId="77777777" w:rsidR="0018441D" w:rsidRPr="00B664B3" w:rsidRDefault="0018441D" w:rsidP="00B664B3">
      <w:pPr>
        <w:pStyle w:val="Default"/>
        <w:numPr>
          <w:ilvl w:val="0"/>
          <w:numId w:val="13"/>
        </w:numPr>
      </w:pPr>
      <w:r>
        <w:t>Dirección del sitio web del proveedor</w:t>
      </w:r>
    </w:p>
    <w:p w14:paraId="055ADC0E" w14:textId="77777777" w:rsidR="0025543E" w:rsidRPr="00B664B3" w:rsidRDefault="0018441D" w:rsidP="00B664B3">
      <w:pPr>
        <w:pStyle w:val="Default"/>
        <w:numPr>
          <w:ilvl w:val="0"/>
          <w:numId w:val="13"/>
        </w:numPr>
      </w:pPr>
      <w:r>
        <w:t>Accesibilidad para las personas con discapacidades físicas</w:t>
      </w:r>
    </w:p>
    <w:p w14:paraId="09B8B3B2" w14:textId="77777777" w:rsidR="00A067C7" w:rsidRDefault="00A067C7">
      <w:pPr>
        <w:spacing w:before="0" w:after="0"/>
        <w:rPr>
          <w:sz w:val="23"/>
          <w:szCs w:val="23"/>
        </w:rPr>
      </w:pPr>
    </w:p>
    <w:p w14:paraId="0DD26665" w14:textId="77777777" w:rsidR="000C7BA4" w:rsidRDefault="000C7BA4">
      <w:pPr>
        <w:spacing w:before="0" w:after="0"/>
        <w:rPr>
          <w:sz w:val="23"/>
          <w:szCs w:val="23"/>
        </w:rPr>
        <w:sectPr w:rsidR="000C7BA4" w:rsidSect="00A067C7">
          <w:footerReference w:type="default" r:id="rId9"/>
          <w:pgSz w:w="12240" w:h="15840"/>
          <w:pgMar w:top="1440" w:right="1440" w:bottom="1440" w:left="1440" w:header="720" w:footer="720" w:gutter="0"/>
          <w:pgNumType w:fmt="lowerRoman" w:start="1"/>
          <w:cols w:space="720"/>
          <w:docGrid w:linePitch="360"/>
        </w:sectPr>
      </w:pPr>
    </w:p>
    <w:p w14:paraId="5BAEE30B" w14:textId="77777777" w:rsidR="00C9745F" w:rsidRPr="00187F69" w:rsidRDefault="00773812" w:rsidP="000C7BA4">
      <w:pPr>
        <w:spacing w:before="0" w:after="300"/>
        <w:jc w:val="center"/>
        <w:outlineLvl w:val="1"/>
        <w:rPr>
          <w:b/>
          <w:sz w:val="32"/>
        </w:rPr>
      </w:pPr>
      <w:r>
        <w:rPr>
          <w:b/>
          <w:sz w:val="32"/>
          <w:shd w:val="clear" w:color="auto" w:fill="D9D9D9" w:themeFill="background1" w:themeFillShade="D9"/>
        </w:rPr>
        <w:t>[</w:t>
      </w:r>
      <w:r>
        <w:rPr>
          <w:b/>
          <w:sz w:val="32"/>
          <w:shd w:val="clear" w:color="auto" w:fill="DDDDDD"/>
        </w:rPr>
        <w:t>Name of Plan]</w:t>
      </w:r>
      <w:r>
        <w:rPr>
          <w:b/>
          <w:sz w:val="32"/>
          <w:shd w:val="clear" w:color="auto" w:fill="A0A0A0"/>
        </w:rPr>
        <w:br/>
      </w:r>
      <w:r>
        <w:rPr>
          <w:b/>
          <w:sz w:val="32"/>
          <w:shd w:val="clear" w:color="auto" w:fill="DDDDDD"/>
        </w:rPr>
        <w:t xml:space="preserve">[HMO / </w:t>
      </w:r>
      <w:r>
        <w:rPr>
          <w:b/>
          <w:sz w:val="32"/>
          <w:szCs w:val="32"/>
          <w:shd w:val="clear" w:color="auto" w:fill="DDDDDD"/>
        </w:rPr>
        <w:t xml:space="preserve">PPO / RPPO / </w:t>
      </w:r>
      <w:r>
        <w:rPr>
          <w:b/>
          <w:sz w:val="32"/>
          <w:shd w:val="clear" w:color="auto" w:fill="DDDDDD"/>
        </w:rPr>
        <w:t>Cost / PFFS</w:t>
      </w:r>
      <w:r>
        <w:rPr>
          <w:b/>
          <w:sz w:val="32"/>
          <w:szCs w:val="32"/>
          <w:shd w:val="clear" w:color="auto" w:fill="DDDDDD"/>
        </w:rPr>
        <w:t xml:space="preserve"> / MSA</w:t>
      </w:r>
      <w:r>
        <w:rPr>
          <w:b/>
          <w:sz w:val="32"/>
          <w:shd w:val="clear" w:color="auto" w:fill="DDDDDD"/>
        </w:rPr>
        <w:t>]</w:t>
      </w:r>
      <w:r>
        <w:rPr>
          <w:b/>
          <w:sz w:val="32"/>
        </w:rPr>
        <w:t xml:space="preserve"> </w:t>
      </w:r>
      <w:r>
        <w:rPr>
          <w:b/>
          <w:sz w:val="32"/>
        </w:rPr>
        <w:br/>
        <w:t>Directorio de proveedores del plan</w:t>
      </w:r>
    </w:p>
    <w:p w14:paraId="5F48F93B" w14:textId="77777777" w:rsidR="000D4DCB" w:rsidRDefault="000D4DCB" w:rsidP="000C7BA4">
      <w:pPr>
        <w:spacing w:before="200" w:after="200"/>
      </w:pPr>
      <w:r>
        <w:t xml:space="preserve">Este Directorio está vigente a partir del </w:t>
      </w:r>
      <w:r>
        <w:rPr>
          <w:rStyle w:val="1inserts"/>
          <w:shd w:val="clear" w:color="auto" w:fill="DDDDDD"/>
        </w:rPr>
        <w:t>[Month DD, YYYY]</w:t>
      </w:r>
      <w:r>
        <w:t>.</w:t>
      </w:r>
      <w:r w:rsidR="00424580">
        <w:t xml:space="preserve"> </w:t>
      </w:r>
    </w:p>
    <w:p w14:paraId="0D8E3D47" w14:textId="77777777" w:rsidR="007B3EB1" w:rsidRDefault="00C9745F" w:rsidP="000C7BA4">
      <w:pPr>
        <w:spacing w:before="200" w:after="200"/>
      </w:pPr>
      <w:r>
        <w:t xml:space="preserve">Este Directorio ofrece una lista de los proveedores de la red actuales de </w:t>
      </w:r>
      <w:r>
        <w:rPr>
          <w:rStyle w:val="1inserts"/>
          <w:shd w:val="clear" w:color="auto" w:fill="DDDDDD"/>
        </w:rPr>
        <w:t>[Plan Name]</w:t>
      </w:r>
      <w:r>
        <w:t>.</w:t>
      </w:r>
    </w:p>
    <w:p w14:paraId="24D19567" w14:textId="77777777" w:rsidR="007B3EB1" w:rsidRPr="00424580" w:rsidRDefault="00C9745F" w:rsidP="000C7BA4">
      <w:pPr>
        <w:spacing w:before="200" w:after="200"/>
        <w:rPr>
          <w:lang w:val="en-US"/>
        </w:rPr>
      </w:pPr>
      <w:r w:rsidRPr="00424580">
        <w:rPr>
          <w:lang w:val="en-US"/>
        </w:rPr>
        <w:t xml:space="preserve">Este Directorio es </w:t>
      </w:r>
      <w:r w:rsidRPr="00424580">
        <w:rPr>
          <w:color w:val="000000"/>
          <w:lang w:val="en-US"/>
        </w:rPr>
        <w:t xml:space="preserve">para </w:t>
      </w:r>
      <w:r w:rsidRPr="00424580">
        <w:rPr>
          <w:shd w:val="clear" w:color="auto" w:fill="DDDDDD"/>
          <w:lang w:val="en-US"/>
        </w:rPr>
        <w:t>[provide a description of the plan’s service area or geographic sub-set of service area that the directory is for.]</w:t>
      </w:r>
      <w:r w:rsidR="00424580">
        <w:rPr>
          <w:shd w:val="clear" w:color="auto" w:fill="DDDDDD"/>
          <w:lang w:val="en-US"/>
        </w:rPr>
        <w:t xml:space="preserve"> </w:t>
      </w:r>
    </w:p>
    <w:p w14:paraId="175D4445" w14:textId="77777777" w:rsidR="00D22134" w:rsidRPr="009B3A98" w:rsidRDefault="00F67B07" w:rsidP="000C7BA4">
      <w:pPr>
        <w:spacing w:before="200" w:after="200"/>
      </w:pPr>
      <w:r>
        <w:t>[For hardcopy directories, insert:</w:t>
      </w:r>
      <w:r w:rsidR="00424580">
        <w:t xml:space="preserve"> </w:t>
      </w:r>
      <w:r>
        <w:t xml:space="preserve">Para acceder al Directorio de proveedores en línea de </w:t>
      </w:r>
      <w:r>
        <w:rPr>
          <w:rStyle w:val="1inserts"/>
          <w:shd w:val="clear" w:color="auto" w:fill="DDDDDD"/>
        </w:rPr>
        <w:t>[Plan Name]</w:t>
      </w:r>
      <w:r>
        <w:t xml:space="preserve">, puede visitar </w:t>
      </w:r>
      <w:r>
        <w:rPr>
          <w:rStyle w:val="1inserts"/>
          <w:shd w:val="clear" w:color="auto" w:fill="DDDDDD"/>
        </w:rPr>
        <w:t>[Web address].]</w:t>
      </w:r>
      <w:r w:rsidR="00424580">
        <w:t xml:space="preserve"> </w:t>
      </w:r>
      <w:r>
        <w:t xml:space="preserve">Si tiene preguntas sobre la información incluida en este Directorio, llame a nuestro Departamento de servicios </w:t>
      </w:r>
      <w:r>
        <w:rPr>
          <w:shd w:val="clear" w:color="auto" w:fill="DDDDDD"/>
        </w:rPr>
        <w:t>[al cliente/para los miembros]</w:t>
      </w:r>
      <w:r>
        <w:t xml:space="preserve"> al </w:t>
      </w:r>
      <w:r>
        <w:rPr>
          <w:rStyle w:val="1inserts"/>
          <w:shd w:val="clear" w:color="auto" w:fill="DDDDDD"/>
        </w:rPr>
        <w:t>[phone number]</w:t>
      </w:r>
      <w:r>
        <w:t xml:space="preserve">, </w:t>
      </w:r>
      <w:r>
        <w:rPr>
          <w:rStyle w:val="1inserts"/>
          <w:shd w:val="clear" w:color="auto" w:fill="DDDDDD"/>
        </w:rPr>
        <w:t>[days and hours of operation]</w:t>
      </w:r>
      <w:r>
        <w:t>.</w:t>
      </w:r>
      <w:r w:rsidR="00424580">
        <w:t xml:space="preserve"> </w:t>
      </w:r>
      <w:r>
        <w:t xml:space="preserve">Los usuarios de </w:t>
      </w:r>
      <w:r>
        <w:rPr>
          <w:shd w:val="clear" w:color="auto" w:fill="DDDDDD"/>
        </w:rPr>
        <w:t>[TTY/TDD]</w:t>
      </w:r>
      <w:r>
        <w:t xml:space="preserve"> deben llamar al </w:t>
      </w:r>
      <w:r>
        <w:rPr>
          <w:rStyle w:val="1inserts"/>
          <w:shd w:val="clear" w:color="auto" w:fill="DDDDDD"/>
        </w:rPr>
        <w:t>[TTY or TDD number]</w:t>
      </w:r>
      <w:r>
        <w:t>.</w:t>
      </w:r>
    </w:p>
    <w:p w14:paraId="7010D937" w14:textId="77777777" w:rsidR="00773812" w:rsidRPr="00424580" w:rsidRDefault="00404E0A" w:rsidP="000C7BA4">
      <w:pPr>
        <w:spacing w:before="7800" w:after="0"/>
        <w:rPr>
          <w:i/>
          <w:lang w:val="en-US"/>
        </w:rPr>
      </w:pPr>
      <w:r w:rsidRPr="00424580">
        <w:rPr>
          <w:i/>
          <w:lang w:val="en-US"/>
        </w:rPr>
        <w:t>[Insert availability of alternate formats, in accordance with section 504 of the Rehabilitation Act of 1973 (45 CFR Part 84)]</w:t>
      </w:r>
    </w:p>
    <w:sdt>
      <w:sdtPr>
        <w:id w:val="1127125319"/>
        <w:docPartObj>
          <w:docPartGallery w:val="Table of Contents"/>
          <w:docPartUnique/>
        </w:docPartObj>
      </w:sdtPr>
      <w:sdtEndPr>
        <w:rPr>
          <w:b/>
          <w:bCs/>
          <w:noProof/>
        </w:rPr>
      </w:sdtEndPr>
      <w:sdtContent>
        <w:p w14:paraId="5169FE21" w14:textId="77777777" w:rsidR="00415435" w:rsidRPr="007B70B9" w:rsidRDefault="00415435" w:rsidP="000C7BA4">
          <w:pPr>
            <w:spacing w:before="200" w:after="200"/>
            <w:outlineLvl w:val="1"/>
            <w:rPr>
              <w:b/>
              <w:sz w:val="28"/>
              <w:szCs w:val="28"/>
            </w:rPr>
          </w:pPr>
          <w:r>
            <w:rPr>
              <w:b/>
              <w:sz w:val="28"/>
              <w:szCs w:val="28"/>
            </w:rPr>
            <w:t>Índice</w:t>
          </w:r>
        </w:p>
        <w:p w14:paraId="6A47083C" w14:textId="77777777" w:rsidR="00424580" w:rsidRDefault="000C7BA4">
          <w:pPr>
            <w:pStyle w:val="TOC2"/>
            <w:tabs>
              <w:tab w:val="right" w:leader="dot" w:pos="9350"/>
            </w:tabs>
            <w:rPr>
              <w:rFonts w:asciiTheme="minorHAnsi" w:eastAsiaTheme="minorEastAsia" w:hAnsiTheme="minorHAnsi" w:cstheme="minorBidi"/>
              <w:noProof/>
              <w:sz w:val="22"/>
              <w:szCs w:val="22"/>
              <w:lang w:val="en-US"/>
            </w:rPr>
          </w:pPr>
          <w:r>
            <w:fldChar w:fldCharType="begin"/>
          </w:r>
          <w:r>
            <w:instrText xml:space="preserve"> TOC \o "2-3" \h \z </w:instrText>
          </w:r>
          <w:r>
            <w:fldChar w:fldCharType="separate"/>
          </w:r>
          <w:hyperlink w:anchor="_Toc11234919" w:history="1">
            <w:r w:rsidR="00424580" w:rsidRPr="00D41E36">
              <w:rPr>
                <w:rStyle w:val="Hyperlink"/>
                <w:noProof/>
              </w:rPr>
              <w:t>Sección 1: Introducción</w:t>
            </w:r>
            <w:r w:rsidR="00424580">
              <w:rPr>
                <w:noProof/>
                <w:webHidden/>
              </w:rPr>
              <w:tab/>
            </w:r>
            <w:r w:rsidR="00424580">
              <w:rPr>
                <w:noProof/>
                <w:webHidden/>
              </w:rPr>
              <w:fldChar w:fldCharType="begin"/>
            </w:r>
            <w:r w:rsidR="00424580">
              <w:rPr>
                <w:noProof/>
                <w:webHidden/>
              </w:rPr>
              <w:instrText xml:space="preserve"> PAGEREF _Toc11234919 \h </w:instrText>
            </w:r>
            <w:r w:rsidR="00424580">
              <w:rPr>
                <w:noProof/>
                <w:webHidden/>
              </w:rPr>
            </w:r>
            <w:r w:rsidR="00424580">
              <w:rPr>
                <w:noProof/>
                <w:webHidden/>
              </w:rPr>
              <w:fldChar w:fldCharType="separate"/>
            </w:r>
            <w:r w:rsidR="0034422D">
              <w:rPr>
                <w:noProof/>
                <w:webHidden/>
              </w:rPr>
              <w:t>3</w:t>
            </w:r>
            <w:r w:rsidR="00424580">
              <w:rPr>
                <w:noProof/>
                <w:webHidden/>
              </w:rPr>
              <w:fldChar w:fldCharType="end"/>
            </w:r>
          </w:hyperlink>
        </w:p>
        <w:p w14:paraId="4213D43E"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0" w:history="1">
            <w:r w:rsidR="00424580" w:rsidRPr="00D41E36">
              <w:rPr>
                <w:rStyle w:val="Hyperlink"/>
                <w:noProof/>
              </w:rPr>
              <w:t xml:space="preserve">¿Cuál es el área de servicio de </w:t>
            </w:r>
            <w:r w:rsidR="00424580" w:rsidRPr="00D41E36">
              <w:rPr>
                <w:rStyle w:val="Hyperlink"/>
                <w:noProof/>
                <w:shd w:val="clear" w:color="auto" w:fill="DDDDDD"/>
              </w:rPr>
              <w:t>[Plan Name]</w:t>
            </w:r>
            <w:r w:rsidR="00424580" w:rsidRPr="00D41E36">
              <w:rPr>
                <w:rStyle w:val="Hyperlink"/>
                <w:noProof/>
              </w:rPr>
              <w:t>?</w:t>
            </w:r>
            <w:r w:rsidR="00424580">
              <w:rPr>
                <w:noProof/>
                <w:webHidden/>
              </w:rPr>
              <w:tab/>
            </w:r>
            <w:r w:rsidR="00424580">
              <w:rPr>
                <w:noProof/>
                <w:webHidden/>
              </w:rPr>
              <w:fldChar w:fldCharType="begin"/>
            </w:r>
            <w:r w:rsidR="00424580">
              <w:rPr>
                <w:noProof/>
                <w:webHidden/>
              </w:rPr>
              <w:instrText xml:space="preserve"> PAGEREF _Toc11234920 \h </w:instrText>
            </w:r>
            <w:r w:rsidR="00424580">
              <w:rPr>
                <w:noProof/>
                <w:webHidden/>
              </w:rPr>
            </w:r>
            <w:r w:rsidR="00424580">
              <w:rPr>
                <w:noProof/>
                <w:webHidden/>
              </w:rPr>
              <w:fldChar w:fldCharType="separate"/>
            </w:r>
            <w:r w:rsidR="0034422D">
              <w:rPr>
                <w:noProof/>
                <w:webHidden/>
              </w:rPr>
              <w:t>5</w:t>
            </w:r>
            <w:r w:rsidR="00424580">
              <w:rPr>
                <w:noProof/>
                <w:webHidden/>
              </w:rPr>
              <w:fldChar w:fldCharType="end"/>
            </w:r>
          </w:hyperlink>
        </w:p>
        <w:p w14:paraId="0DC21E53"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1" w:history="1">
            <w:r w:rsidR="00424580" w:rsidRPr="00D41E36">
              <w:rPr>
                <w:rStyle w:val="Hyperlink"/>
                <w:noProof/>
              </w:rPr>
              <w:t xml:space="preserve">Cómo encontrar a los proveedores de </w:t>
            </w:r>
            <w:r w:rsidR="00424580" w:rsidRPr="00D41E36">
              <w:rPr>
                <w:rStyle w:val="Hyperlink"/>
                <w:noProof/>
                <w:shd w:val="clear" w:color="auto" w:fill="DDDDDD"/>
              </w:rPr>
              <w:t>[Plan Name]</w:t>
            </w:r>
            <w:r w:rsidR="00424580" w:rsidRPr="00D41E36">
              <w:rPr>
                <w:rStyle w:val="Hyperlink"/>
                <w:noProof/>
              </w:rPr>
              <w:t xml:space="preserve"> que atienden en su área</w:t>
            </w:r>
            <w:r w:rsidR="00424580">
              <w:rPr>
                <w:noProof/>
                <w:webHidden/>
              </w:rPr>
              <w:tab/>
            </w:r>
            <w:r w:rsidR="00424580">
              <w:rPr>
                <w:noProof/>
                <w:webHidden/>
              </w:rPr>
              <w:fldChar w:fldCharType="begin"/>
            </w:r>
            <w:r w:rsidR="00424580">
              <w:rPr>
                <w:noProof/>
                <w:webHidden/>
              </w:rPr>
              <w:instrText xml:space="preserve"> PAGEREF _Toc11234921 \h </w:instrText>
            </w:r>
            <w:r w:rsidR="00424580">
              <w:rPr>
                <w:noProof/>
                <w:webHidden/>
              </w:rPr>
            </w:r>
            <w:r w:rsidR="00424580">
              <w:rPr>
                <w:noProof/>
                <w:webHidden/>
              </w:rPr>
              <w:fldChar w:fldCharType="separate"/>
            </w:r>
            <w:r w:rsidR="0034422D">
              <w:rPr>
                <w:noProof/>
                <w:webHidden/>
              </w:rPr>
              <w:t>5</w:t>
            </w:r>
            <w:r w:rsidR="00424580">
              <w:rPr>
                <w:noProof/>
                <w:webHidden/>
              </w:rPr>
              <w:fldChar w:fldCharType="end"/>
            </w:r>
          </w:hyperlink>
        </w:p>
        <w:p w14:paraId="6B121AC9" w14:textId="77777777" w:rsidR="00424580" w:rsidRDefault="000C3F9B">
          <w:pPr>
            <w:pStyle w:val="TOC2"/>
            <w:tabs>
              <w:tab w:val="right" w:leader="dot" w:pos="9350"/>
            </w:tabs>
            <w:rPr>
              <w:rFonts w:asciiTheme="minorHAnsi" w:eastAsiaTheme="minorEastAsia" w:hAnsiTheme="minorHAnsi" w:cstheme="minorBidi"/>
              <w:noProof/>
              <w:sz w:val="22"/>
              <w:szCs w:val="22"/>
              <w:lang w:val="en-US"/>
            </w:rPr>
          </w:pPr>
          <w:hyperlink w:anchor="_Toc11234922" w:history="1">
            <w:r w:rsidR="00424580" w:rsidRPr="00D41E36">
              <w:rPr>
                <w:rStyle w:val="Hyperlink"/>
                <w:noProof/>
              </w:rPr>
              <w:t>Sección 2: Lista de proveedores de la red</w:t>
            </w:r>
            <w:r w:rsidR="00424580">
              <w:rPr>
                <w:noProof/>
                <w:webHidden/>
              </w:rPr>
              <w:tab/>
            </w:r>
            <w:r w:rsidR="00424580">
              <w:rPr>
                <w:noProof/>
                <w:webHidden/>
              </w:rPr>
              <w:fldChar w:fldCharType="begin"/>
            </w:r>
            <w:r w:rsidR="00424580">
              <w:rPr>
                <w:noProof/>
                <w:webHidden/>
              </w:rPr>
              <w:instrText xml:space="preserve"> PAGEREF _Toc11234922 \h </w:instrText>
            </w:r>
            <w:r w:rsidR="00424580">
              <w:rPr>
                <w:noProof/>
                <w:webHidden/>
              </w:rPr>
            </w:r>
            <w:r w:rsidR="00424580">
              <w:rPr>
                <w:noProof/>
                <w:webHidden/>
              </w:rPr>
              <w:fldChar w:fldCharType="separate"/>
            </w:r>
            <w:r w:rsidR="0034422D">
              <w:rPr>
                <w:noProof/>
                <w:webHidden/>
              </w:rPr>
              <w:t>6</w:t>
            </w:r>
            <w:r w:rsidR="00424580">
              <w:rPr>
                <w:noProof/>
                <w:webHidden/>
              </w:rPr>
              <w:fldChar w:fldCharType="end"/>
            </w:r>
          </w:hyperlink>
        </w:p>
        <w:p w14:paraId="309A798C"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3" w:history="1">
            <w:r w:rsidR="00424580" w:rsidRPr="00D41E36">
              <w:rPr>
                <w:rStyle w:val="Hyperlink"/>
                <w:noProof/>
                <w:shd w:val="clear" w:color="auto" w:fill="DDDDDD"/>
              </w:rPr>
              <w:t>[Primary Care Providers (PCPs)]</w:t>
            </w:r>
            <w:r w:rsidR="00424580">
              <w:rPr>
                <w:noProof/>
                <w:webHidden/>
              </w:rPr>
              <w:tab/>
            </w:r>
            <w:r w:rsidR="00424580">
              <w:rPr>
                <w:noProof/>
                <w:webHidden/>
              </w:rPr>
              <w:fldChar w:fldCharType="begin"/>
            </w:r>
            <w:r w:rsidR="00424580">
              <w:rPr>
                <w:noProof/>
                <w:webHidden/>
              </w:rPr>
              <w:instrText xml:space="preserve"> PAGEREF _Toc11234923 \h </w:instrText>
            </w:r>
            <w:r w:rsidR="00424580">
              <w:rPr>
                <w:noProof/>
                <w:webHidden/>
              </w:rPr>
            </w:r>
            <w:r w:rsidR="00424580">
              <w:rPr>
                <w:noProof/>
                <w:webHidden/>
              </w:rPr>
              <w:fldChar w:fldCharType="separate"/>
            </w:r>
            <w:r w:rsidR="0034422D">
              <w:rPr>
                <w:noProof/>
                <w:webHidden/>
              </w:rPr>
              <w:t>7</w:t>
            </w:r>
            <w:r w:rsidR="00424580">
              <w:rPr>
                <w:noProof/>
                <w:webHidden/>
              </w:rPr>
              <w:fldChar w:fldCharType="end"/>
            </w:r>
          </w:hyperlink>
        </w:p>
        <w:p w14:paraId="3135B252"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4" w:history="1">
            <w:r w:rsidR="00424580" w:rsidRPr="00D41E36">
              <w:rPr>
                <w:rStyle w:val="Hyperlink"/>
                <w:noProof/>
                <w:shd w:val="clear" w:color="auto" w:fill="DDDDDD"/>
              </w:rPr>
              <w:t>[Specialists]</w:t>
            </w:r>
            <w:r w:rsidR="00424580">
              <w:rPr>
                <w:noProof/>
                <w:webHidden/>
              </w:rPr>
              <w:tab/>
            </w:r>
            <w:r w:rsidR="00424580">
              <w:rPr>
                <w:noProof/>
                <w:webHidden/>
              </w:rPr>
              <w:fldChar w:fldCharType="begin"/>
            </w:r>
            <w:r w:rsidR="00424580">
              <w:rPr>
                <w:noProof/>
                <w:webHidden/>
              </w:rPr>
              <w:instrText xml:space="preserve"> PAGEREF _Toc11234924 \h </w:instrText>
            </w:r>
            <w:r w:rsidR="00424580">
              <w:rPr>
                <w:noProof/>
                <w:webHidden/>
              </w:rPr>
            </w:r>
            <w:r w:rsidR="00424580">
              <w:rPr>
                <w:noProof/>
                <w:webHidden/>
              </w:rPr>
              <w:fldChar w:fldCharType="separate"/>
            </w:r>
            <w:r w:rsidR="0034422D">
              <w:rPr>
                <w:noProof/>
                <w:webHidden/>
              </w:rPr>
              <w:t>8</w:t>
            </w:r>
            <w:r w:rsidR="00424580">
              <w:rPr>
                <w:noProof/>
                <w:webHidden/>
              </w:rPr>
              <w:fldChar w:fldCharType="end"/>
            </w:r>
          </w:hyperlink>
        </w:p>
        <w:p w14:paraId="7406D20C"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5" w:history="1">
            <w:r w:rsidR="00424580" w:rsidRPr="00D41E36">
              <w:rPr>
                <w:rStyle w:val="Hyperlink"/>
                <w:noProof/>
                <w:shd w:val="clear" w:color="auto" w:fill="DDDDDD"/>
              </w:rPr>
              <w:t>[Hospitals]</w:t>
            </w:r>
            <w:r w:rsidR="00424580">
              <w:rPr>
                <w:noProof/>
                <w:webHidden/>
              </w:rPr>
              <w:tab/>
            </w:r>
            <w:r w:rsidR="00424580">
              <w:rPr>
                <w:noProof/>
                <w:webHidden/>
              </w:rPr>
              <w:fldChar w:fldCharType="begin"/>
            </w:r>
            <w:r w:rsidR="00424580">
              <w:rPr>
                <w:noProof/>
                <w:webHidden/>
              </w:rPr>
              <w:instrText xml:space="preserve"> PAGEREF _Toc11234925 \h </w:instrText>
            </w:r>
            <w:r w:rsidR="00424580">
              <w:rPr>
                <w:noProof/>
                <w:webHidden/>
              </w:rPr>
            </w:r>
            <w:r w:rsidR="00424580">
              <w:rPr>
                <w:noProof/>
                <w:webHidden/>
              </w:rPr>
              <w:fldChar w:fldCharType="separate"/>
            </w:r>
            <w:r w:rsidR="0034422D">
              <w:rPr>
                <w:noProof/>
                <w:webHidden/>
              </w:rPr>
              <w:t>9</w:t>
            </w:r>
            <w:r w:rsidR="00424580">
              <w:rPr>
                <w:noProof/>
                <w:webHidden/>
              </w:rPr>
              <w:fldChar w:fldCharType="end"/>
            </w:r>
          </w:hyperlink>
        </w:p>
        <w:p w14:paraId="44B50388"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6" w:history="1">
            <w:r w:rsidR="00424580" w:rsidRPr="00D41E36">
              <w:rPr>
                <w:rStyle w:val="Hyperlink"/>
                <w:noProof/>
                <w:shd w:val="clear" w:color="auto" w:fill="DDDDDD"/>
              </w:rPr>
              <w:t>[Skilled Nursing Facilities (SNFs)]</w:t>
            </w:r>
            <w:r w:rsidR="00424580">
              <w:rPr>
                <w:noProof/>
                <w:webHidden/>
              </w:rPr>
              <w:tab/>
            </w:r>
            <w:r w:rsidR="00424580">
              <w:rPr>
                <w:noProof/>
                <w:webHidden/>
              </w:rPr>
              <w:fldChar w:fldCharType="begin"/>
            </w:r>
            <w:r w:rsidR="00424580">
              <w:rPr>
                <w:noProof/>
                <w:webHidden/>
              </w:rPr>
              <w:instrText xml:space="preserve"> PAGEREF _Toc11234926 \h </w:instrText>
            </w:r>
            <w:r w:rsidR="00424580">
              <w:rPr>
                <w:noProof/>
                <w:webHidden/>
              </w:rPr>
            </w:r>
            <w:r w:rsidR="00424580">
              <w:rPr>
                <w:noProof/>
                <w:webHidden/>
              </w:rPr>
              <w:fldChar w:fldCharType="separate"/>
            </w:r>
            <w:r w:rsidR="0034422D">
              <w:rPr>
                <w:noProof/>
                <w:webHidden/>
              </w:rPr>
              <w:t>10</w:t>
            </w:r>
            <w:r w:rsidR="00424580">
              <w:rPr>
                <w:noProof/>
                <w:webHidden/>
              </w:rPr>
              <w:fldChar w:fldCharType="end"/>
            </w:r>
          </w:hyperlink>
        </w:p>
        <w:p w14:paraId="6F5544E8"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7" w:history="1">
            <w:r w:rsidR="00424580" w:rsidRPr="00D41E36">
              <w:rPr>
                <w:rStyle w:val="Hyperlink"/>
                <w:noProof/>
                <w:shd w:val="clear" w:color="auto" w:fill="DDDDDD"/>
              </w:rPr>
              <w:t>[Outpatient Mental Health Providers]</w:t>
            </w:r>
            <w:r w:rsidR="00424580">
              <w:rPr>
                <w:noProof/>
                <w:webHidden/>
              </w:rPr>
              <w:tab/>
            </w:r>
            <w:r w:rsidR="00424580">
              <w:rPr>
                <w:noProof/>
                <w:webHidden/>
              </w:rPr>
              <w:fldChar w:fldCharType="begin"/>
            </w:r>
            <w:r w:rsidR="00424580">
              <w:rPr>
                <w:noProof/>
                <w:webHidden/>
              </w:rPr>
              <w:instrText xml:space="preserve"> PAGEREF _Toc11234927 \h </w:instrText>
            </w:r>
            <w:r w:rsidR="00424580">
              <w:rPr>
                <w:noProof/>
                <w:webHidden/>
              </w:rPr>
            </w:r>
            <w:r w:rsidR="00424580">
              <w:rPr>
                <w:noProof/>
                <w:webHidden/>
              </w:rPr>
              <w:fldChar w:fldCharType="separate"/>
            </w:r>
            <w:r w:rsidR="0034422D">
              <w:rPr>
                <w:noProof/>
                <w:webHidden/>
              </w:rPr>
              <w:t>11</w:t>
            </w:r>
            <w:r w:rsidR="00424580">
              <w:rPr>
                <w:noProof/>
                <w:webHidden/>
              </w:rPr>
              <w:fldChar w:fldCharType="end"/>
            </w:r>
          </w:hyperlink>
        </w:p>
        <w:p w14:paraId="35416394" w14:textId="77777777" w:rsidR="00424580" w:rsidRDefault="000C3F9B">
          <w:pPr>
            <w:pStyle w:val="TOC3"/>
            <w:tabs>
              <w:tab w:val="right" w:leader="dot" w:pos="9350"/>
            </w:tabs>
            <w:rPr>
              <w:rFonts w:asciiTheme="minorHAnsi" w:eastAsiaTheme="minorEastAsia" w:hAnsiTheme="minorHAnsi" w:cstheme="minorBidi"/>
              <w:noProof/>
              <w:sz w:val="22"/>
              <w:szCs w:val="22"/>
              <w:lang w:val="en-US"/>
            </w:rPr>
          </w:pPr>
          <w:hyperlink w:anchor="_Toc11234928" w:history="1">
            <w:r w:rsidR="00424580" w:rsidRPr="00D41E36">
              <w:rPr>
                <w:rStyle w:val="Hyperlink"/>
                <w:noProof/>
                <w:shd w:val="clear" w:color="auto" w:fill="DDDDDD"/>
              </w:rPr>
              <w:t>[Pharmacies]</w:t>
            </w:r>
            <w:r w:rsidR="00424580">
              <w:rPr>
                <w:noProof/>
                <w:webHidden/>
              </w:rPr>
              <w:tab/>
            </w:r>
            <w:r w:rsidR="00424580">
              <w:rPr>
                <w:noProof/>
                <w:webHidden/>
              </w:rPr>
              <w:fldChar w:fldCharType="begin"/>
            </w:r>
            <w:r w:rsidR="00424580">
              <w:rPr>
                <w:noProof/>
                <w:webHidden/>
              </w:rPr>
              <w:instrText xml:space="preserve"> PAGEREF _Toc11234928 \h </w:instrText>
            </w:r>
            <w:r w:rsidR="00424580">
              <w:rPr>
                <w:noProof/>
                <w:webHidden/>
              </w:rPr>
            </w:r>
            <w:r w:rsidR="00424580">
              <w:rPr>
                <w:noProof/>
                <w:webHidden/>
              </w:rPr>
              <w:fldChar w:fldCharType="separate"/>
            </w:r>
            <w:r w:rsidR="0034422D">
              <w:rPr>
                <w:noProof/>
                <w:webHidden/>
              </w:rPr>
              <w:t>12</w:t>
            </w:r>
            <w:r w:rsidR="00424580">
              <w:rPr>
                <w:noProof/>
                <w:webHidden/>
              </w:rPr>
              <w:fldChar w:fldCharType="end"/>
            </w:r>
          </w:hyperlink>
        </w:p>
        <w:p w14:paraId="289602CD" w14:textId="77777777" w:rsidR="00B778F7" w:rsidRDefault="000C7BA4" w:rsidP="00B778F7">
          <w:r>
            <w:fldChar w:fldCharType="end"/>
          </w:r>
        </w:p>
      </w:sdtContent>
    </w:sdt>
    <w:bookmarkStart w:id="6" w:name="_Toc188256980" w:displacedByCustomXml="prev"/>
    <w:bookmarkStart w:id="7" w:name="_Toc188179491" w:displacedByCustomXml="prev"/>
    <w:bookmarkStart w:id="8" w:name="_Toc185821992" w:displacedByCustomXml="prev"/>
    <w:bookmarkStart w:id="9" w:name="_Toc185406645" w:displacedByCustomXml="prev"/>
    <w:bookmarkStart w:id="10" w:name="_Toc174498059" w:displacedByCustomXml="prev"/>
    <w:p w14:paraId="1DF64ABE" w14:textId="77777777" w:rsidR="00C9745F" w:rsidRPr="00187F69" w:rsidRDefault="00C9745F" w:rsidP="000C7BA4">
      <w:pPr>
        <w:pStyle w:val="Heading2"/>
        <w:pageBreakBefore/>
        <w:spacing w:before="200" w:after="200"/>
        <w:rPr>
          <w:rFonts w:ascii="Times New Roman" w:hAnsi="Times New Roman"/>
          <w:i w:val="0"/>
          <w:color w:val="000000"/>
          <w:u w:val="single"/>
        </w:rPr>
      </w:pPr>
      <w:bookmarkStart w:id="11" w:name="_Toc477333383"/>
      <w:bookmarkStart w:id="12" w:name="_Toc11234919"/>
      <w:r>
        <w:rPr>
          <w:rFonts w:ascii="Times New Roman" w:hAnsi="Times New Roman"/>
          <w:i w:val="0"/>
          <w:color w:val="000000"/>
          <w:u w:val="single"/>
        </w:rPr>
        <w:t>Sección 1: Introducción</w:t>
      </w:r>
      <w:bookmarkEnd w:id="11"/>
      <w:bookmarkEnd w:id="12"/>
      <w:bookmarkEnd w:id="10"/>
      <w:bookmarkEnd w:id="9"/>
      <w:bookmarkEnd w:id="8"/>
      <w:bookmarkEnd w:id="7"/>
      <w:bookmarkEnd w:id="6"/>
    </w:p>
    <w:p w14:paraId="0C9E0D74" w14:textId="77777777" w:rsidR="00C9745F" w:rsidRDefault="00C9745F" w:rsidP="000C7BA4">
      <w:pPr>
        <w:spacing w:before="200" w:after="200"/>
      </w:pPr>
      <w:r>
        <w:t xml:space="preserve">Este Directorio ofrece una lista de los proveedores de la red de </w:t>
      </w:r>
      <w:r>
        <w:rPr>
          <w:rStyle w:val="1inserts"/>
          <w:shd w:val="clear" w:color="auto" w:fill="DDDDDD"/>
        </w:rPr>
        <w:t>[Plan Name]</w:t>
      </w:r>
      <w:r>
        <w:t>.</w:t>
      </w:r>
      <w:r w:rsidR="00424580">
        <w:t xml:space="preserve"> </w:t>
      </w:r>
      <w:r>
        <w:t>Para obtener información detallada sobre su cobertura de atención médica, consulte su Evidencia de cobertura (Evidence of Coverage, EOC).</w:t>
      </w:r>
    </w:p>
    <w:p w14:paraId="2676D7FC" w14:textId="77777777" w:rsidR="00C9745F" w:rsidRPr="00424580" w:rsidRDefault="00812881" w:rsidP="000C7BA4">
      <w:pPr>
        <w:spacing w:before="200" w:after="200"/>
        <w:rPr>
          <w:lang w:val="en-US"/>
        </w:rPr>
      </w:pPr>
      <w:r w:rsidRPr="00424580">
        <w:rPr>
          <w:lang w:val="en-US"/>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424580">
        <w:rPr>
          <w:lang w:val="en-US"/>
        </w:rPr>
        <w:t xml:space="preserve"> </w:t>
      </w:r>
      <w:r w:rsidRPr="00424580">
        <w:rPr>
          <w:lang w:val="en-US"/>
        </w:rPr>
        <w:t>Please refer to the instructions beginning on page i for more information.</w:t>
      </w:r>
      <w:r w:rsidR="00424580">
        <w:rPr>
          <w:lang w:val="en-US"/>
        </w:rPr>
        <w:t xml:space="preserve"> </w:t>
      </w:r>
      <w:r w:rsidRPr="00424580">
        <w:rPr>
          <w:lang w:val="en-US"/>
        </w:rPr>
        <w:t>Use, delete, or modify the following based on your plan type.]</w:t>
      </w:r>
    </w:p>
    <w:p w14:paraId="3848A4E8" w14:textId="77777777" w:rsidR="00C9745F" w:rsidRPr="00424580" w:rsidRDefault="00C9745F" w:rsidP="000C7BA4">
      <w:pPr>
        <w:spacing w:before="200" w:after="200"/>
        <w:rPr>
          <w:bCs/>
          <w:lang w:val="en-US"/>
        </w:rPr>
      </w:pPr>
      <w:r>
        <w:t>[Insert this paragraph if applicable:</w:t>
      </w:r>
      <w:r w:rsidR="00424580">
        <w:rPr>
          <w:rFonts w:ascii="Times New (W1)" w:hAnsi="Times New (W1)"/>
          <w:i/>
          <w:iCs/>
          <w:color w:val="0000FF"/>
        </w:rPr>
        <w:t xml:space="preserve"> </w:t>
      </w:r>
      <w:r>
        <w:rPr>
          <w:rStyle w:val="1inserts"/>
          <w:shd w:val="clear" w:color="auto" w:fill="auto"/>
        </w:rPr>
        <w:t>Tendrá que elegir a uno de nuestros proveedores de la red que figuran en la lista de este directorio como su médico de atención primaria (</w:t>
      </w:r>
      <w:r>
        <w:rPr>
          <w:rStyle w:val="1inserts"/>
          <w:b/>
          <w:u w:val="single"/>
          <w:shd w:val="clear" w:color="auto" w:fill="auto"/>
        </w:rPr>
        <w:t>PCP</w:t>
      </w:r>
      <w:r>
        <w:rPr>
          <w:rStyle w:val="1inserts"/>
          <w:shd w:val="clear" w:color="auto" w:fill="auto"/>
        </w:rPr>
        <w:t>).</w:t>
      </w:r>
      <w:r w:rsidR="00424580">
        <w:rPr>
          <w:rStyle w:val="1inserts"/>
          <w:shd w:val="clear" w:color="auto" w:fill="auto"/>
        </w:rPr>
        <w:t xml:space="preserve"> </w:t>
      </w:r>
      <w:r>
        <w:rPr>
          <w:rStyle w:val="1inserts"/>
          <w:shd w:val="clear" w:color="auto" w:fill="auto"/>
        </w:rPr>
        <w:t>Por lo general, debe obtener los servicios de atención médica de su PCP</w:t>
      </w:r>
      <w:r>
        <w:rPr>
          <w:rStyle w:val="1inserts"/>
          <w:color w:val="000000"/>
          <w:shd w:val="clear" w:color="auto" w:fill="auto"/>
        </w:rPr>
        <w:t>.</w:t>
      </w:r>
      <w:r>
        <w:rPr>
          <w:rStyle w:val="2instructions"/>
          <w:color w:val="000000"/>
        </w:rPr>
        <w:t>]</w:t>
      </w:r>
      <w:r w:rsidR="00424580">
        <w:rPr>
          <w:rStyle w:val="2instructions"/>
          <w:color w:val="000000"/>
        </w:rPr>
        <w:t xml:space="preserve"> </w:t>
      </w:r>
      <w:r w:rsidRPr="00424580">
        <w:rPr>
          <w:rStyle w:val="2instructions"/>
          <w:color w:val="000000"/>
          <w:lang w:val="en-US"/>
        </w:rPr>
        <w:t>[</w:t>
      </w:r>
      <w:r w:rsidRPr="00424580">
        <w:rPr>
          <w:lang w:val="en-US"/>
        </w:rPr>
        <w:t>Explain PCP in the context of your plan type.]</w:t>
      </w:r>
    </w:p>
    <w:p w14:paraId="55EB2143" w14:textId="77777777" w:rsidR="00EF68EE" w:rsidRPr="00424580" w:rsidRDefault="00753222" w:rsidP="000C7BA4">
      <w:pPr>
        <w:spacing w:before="200" w:after="200"/>
        <w:rPr>
          <w:bCs/>
          <w:lang w:val="en-US"/>
        </w:rPr>
      </w:pPr>
      <w:r w:rsidRPr="00424580">
        <w:rPr>
          <w:lang w:val="en-US"/>
        </w:rPr>
        <w:t>[Full-network PFFS plans insert:</w:t>
      </w:r>
      <w:r w:rsidR="00424580">
        <w:rPr>
          <w:lang w:val="en-US"/>
        </w:rPr>
        <w:t xml:space="preserve"> </w:t>
      </w:r>
      <w:r w:rsidRPr="00424580">
        <w:rPr>
          <w:lang w:val="en-US"/>
        </w:rPr>
        <w:t xml:space="preserve">Contamos con proveedores de la red para todos los servicios cubiertos en Original Medicare </w:t>
      </w:r>
      <w:r w:rsidRPr="00424580">
        <w:rPr>
          <w:bCs/>
          <w:shd w:val="clear" w:color="auto" w:fill="D9D9D9" w:themeFill="background1" w:themeFillShade="D9"/>
          <w:lang w:val="en-US"/>
        </w:rPr>
        <w:t>[indicate if network providers are available for any non-Medicare covered services]</w:t>
      </w:r>
      <w:r w:rsidRPr="00424580">
        <w:rPr>
          <w:lang w:val="en-US"/>
        </w:rPr>
        <w:t>.</w:t>
      </w:r>
      <w:r w:rsidR="00424580">
        <w:rPr>
          <w:lang w:val="en-US"/>
        </w:rPr>
        <w:t xml:space="preserve"> </w:t>
      </w:r>
      <w:r>
        <w:t>Es posible que aún reciba servicios cubiertos de proveedores fuera de la red que no tengan un contrato firmado con nuestro plan, siempre que esos proveedores acepten los términos y condiciones de pago de nuestro plan.</w:t>
      </w:r>
      <w:r w:rsidR="00424580">
        <w:t xml:space="preserve"> </w:t>
      </w:r>
      <w:r>
        <w:t>Puede visitar nuestro sitio web en:</w:t>
      </w:r>
      <w:r w:rsidR="00424580">
        <w:t xml:space="preserve"> </w:t>
      </w:r>
      <w:r>
        <w:rPr>
          <w:bCs/>
          <w:shd w:val="clear" w:color="auto" w:fill="D9D9D9" w:themeFill="background1" w:themeFillShade="D9"/>
        </w:rPr>
        <w:t>[insert link to PFFS terms and conditions of payment]</w:t>
      </w:r>
      <w:r>
        <w:t xml:space="preserve"> para obtener más información sobre los pagos del plan PFFS.]</w:t>
      </w:r>
      <w:r w:rsidR="00424580">
        <w:t xml:space="preserve"> </w:t>
      </w:r>
      <w:r w:rsidRPr="00424580">
        <w:rPr>
          <w:lang w:val="en-US"/>
        </w:rPr>
        <w:t>[Indicate whether this PFFS plan has established higher cost sharing requirements for enrollees who obtain covered services from out-of-network providers.]</w:t>
      </w:r>
    </w:p>
    <w:p w14:paraId="3867DE08" w14:textId="77777777" w:rsidR="00EF68EE" w:rsidRPr="00424580" w:rsidRDefault="00951079" w:rsidP="000C7BA4">
      <w:pPr>
        <w:spacing w:before="200" w:after="200"/>
        <w:rPr>
          <w:bCs/>
          <w:lang w:val="en-US"/>
        </w:rPr>
      </w:pPr>
      <w:r w:rsidRPr="00424580">
        <w:rPr>
          <w:lang w:val="en-US"/>
        </w:rPr>
        <w:t>[Partial-network PFFS plans insert:</w:t>
      </w:r>
      <w:r w:rsidR="00424580">
        <w:rPr>
          <w:lang w:val="en-US"/>
        </w:rPr>
        <w:t xml:space="preserve"> </w:t>
      </w:r>
      <w:r w:rsidRPr="00424580">
        <w:rPr>
          <w:lang w:val="en-US"/>
        </w:rPr>
        <w:t xml:space="preserve">Contamos con proveedores de la red para </w:t>
      </w:r>
      <w:r w:rsidRPr="00424580">
        <w:rPr>
          <w:bCs/>
          <w:shd w:val="clear" w:color="auto" w:fill="D9D9D9" w:themeFill="background1" w:themeFillShade="D9"/>
          <w:lang w:val="en-US"/>
        </w:rPr>
        <w:t>[indicate what category(ies) of services for which network providers are available]</w:t>
      </w:r>
      <w:r w:rsidRPr="00424580">
        <w:rPr>
          <w:lang w:val="en-US"/>
        </w:rPr>
        <w:t>.</w:t>
      </w:r>
      <w:r w:rsidR="00424580">
        <w:rPr>
          <w:lang w:val="en-US"/>
        </w:rPr>
        <w:t xml:space="preserve"> </w:t>
      </w:r>
      <w:r>
        <w:t>Es posible que aún reciba servicios cubiertos de proveedores fuera de la red que no tengan un contrato firmado con nuestro plan, siempre que esos proveedores acepten los términos y condiciones de pago de nuestro plan.</w:t>
      </w:r>
      <w:r w:rsidR="00424580">
        <w:t xml:space="preserve"> </w:t>
      </w:r>
      <w:r>
        <w:t>Puede visitar nuestro sitio web en:</w:t>
      </w:r>
      <w:r w:rsidR="00424580">
        <w:t xml:space="preserve"> </w:t>
      </w:r>
      <w:r>
        <w:rPr>
          <w:bCs/>
          <w:shd w:val="clear" w:color="auto" w:fill="D9D9D9" w:themeFill="background1" w:themeFillShade="D9"/>
        </w:rPr>
        <w:t>[insert link to PFFS terms and conditions of payment]</w:t>
      </w:r>
      <w:r>
        <w:t xml:space="preserve"> para obtener más información sobre los pagos del plan PFFS.]</w:t>
      </w:r>
      <w:r w:rsidR="00424580">
        <w:t xml:space="preserve"> </w:t>
      </w:r>
      <w:r w:rsidRPr="00424580">
        <w:rPr>
          <w:lang w:val="en-US"/>
        </w:rPr>
        <w:t>[Indicate whether this PFFS plan has established higher cost sharing requirements for enrollees who obtain covered services from out-of-network providers.]</w:t>
      </w:r>
      <w:r w:rsidR="00424580">
        <w:rPr>
          <w:lang w:val="en-US"/>
        </w:rPr>
        <w:t xml:space="preserve"> </w:t>
      </w:r>
      <w:r w:rsidRPr="00424580">
        <w:rPr>
          <w:lang w:val="en-US"/>
        </w:rPr>
        <w:t>[Note that in order to charge higher cost sharing when a PFFS enrollee obtains services from an out-of-network provider, the PFFS plan must meet current CMS network adequacy criteria for that specialty type.]</w:t>
      </w:r>
    </w:p>
    <w:p w14:paraId="03BDB8D2" w14:textId="77777777" w:rsidR="006A30D3" w:rsidRPr="00424580" w:rsidRDefault="005004E8" w:rsidP="000C7BA4">
      <w:pPr>
        <w:spacing w:before="200" w:after="200"/>
        <w:rPr>
          <w:bCs/>
          <w:lang w:val="en-US"/>
        </w:rPr>
      </w:pPr>
      <w:r w:rsidRPr="00424580">
        <w:rPr>
          <w:lang w:val="en-US"/>
        </w:rPr>
        <w:t>[Section 1876 Cost Plans must clearly explain that enrollees may use in-network and out-of-network providers and explain the benefit/cost sharing differentials between the use of in-network and out-of-network providers.]</w:t>
      </w:r>
    </w:p>
    <w:p w14:paraId="2067F096" w14:textId="77777777" w:rsidR="0027487A" w:rsidRPr="00424580" w:rsidRDefault="00C9745F" w:rsidP="000C7BA4">
      <w:pPr>
        <w:spacing w:before="200" w:after="200"/>
        <w:rPr>
          <w:color w:val="000000"/>
          <w:lang w:val="en-US"/>
        </w:rPr>
      </w:pPr>
      <w:r>
        <w:t>Los proveedores de la red que figuran en este Directorio han acordado brindar servicios [insert appropriate term(s):</w:t>
      </w:r>
      <w:r w:rsidR="00424580">
        <w:t xml:space="preserve"> </w:t>
      </w:r>
      <w:r>
        <w:rPr>
          <w:shd w:val="clear" w:color="auto" w:fill="D9D9D9" w:themeFill="background1" w:themeFillShade="D9"/>
        </w:rPr>
        <w:t>de atención médica/oftalmológicos/odontológicos</w:t>
      </w:r>
      <w:r>
        <w:t>].</w:t>
      </w:r>
      <w:r w:rsidR="00424580">
        <w:t xml:space="preserve"> </w:t>
      </w:r>
      <w:r>
        <w:t>Puede acudir a cualquiera de los proveedores de la red que figuren en el listado de este Directorio</w:t>
      </w:r>
      <w:r>
        <w:rPr>
          <w:shd w:val="clear" w:color="auto" w:fill="D9D9D9" w:themeFill="background1" w:themeFillShade="D9"/>
        </w:rPr>
        <w:t>[;/.]</w:t>
      </w:r>
      <w:r>
        <w:t xml:space="preserve"> [Insert if applicable: </w:t>
      </w:r>
      <w:r>
        <w:rPr>
          <w:shd w:val="clear" w:color="auto" w:fill="DDDDDD"/>
        </w:rPr>
        <w:t>sin embargo, es posible que necesite una remisión para algunos servicios</w:t>
      </w:r>
      <w:r>
        <w:t>].</w:t>
      </w:r>
      <w:r w:rsidR="00424580">
        <w:t xml:space="preserve"> </w:t>
      </w:r>
      <w:r w:rsidRPr="00424580">
        <w:rPr>
          <w:lang w:val="en-US"/>
        </w:rPr>
        <w:t xml:space="preserve">[Insert applicable details on referrals, per instructions beginning on page i.] </w:t>
      </w:r>
      <w:r>
        <w:t>[Insert, if applicable:</w:t>
      </w:r>
      <w:r w:rsidR="00424580">
        <w:t xml:space="preserve"> </w:t>
      </w:r>
      <w:r>
        <w:rPr>
          <w:shd w:val="clear" w:color="auto" w:fill="D9D9D9" w:themeFill="background1" w:themeFillShade="D9"/>
        </w:rPr>
        <w:t>Nuestra red cuenta con otros proveedores disponibles</w:t>
      </w:r>
      <w:r>
        <w:t>].</w:t>
      </w:r>
      <w:r w:rsidR="00424580">
        <w:t xml:space="preserve"> </w:t>
      </w:r>
      <w:r w:rsidRPr="00424580">
        <w:rPr>
          <w:color w:val="000000"/>
          <w:lang w:val="en-US"/>
        </w:rPr>
        <w:t>[Note:</w:t>
      </w:r>
      <w:r w:rsidR="00424580">
        <w:rPr>
          <w:color w:val="000000"/>
          <w:lang w:val="en-US"/>
        </w:rPr>
        <w:t xml:space="preserve"> </w:t>
      </w:r>
      <w:r w:rsidRPr="00424580">
        <w:rPr>
          <w:color w:val="000000"/>
          <w:lang w:val="en-US"/>
        </w:rPr>
        <w:t>Modify the discussion in this section to reflect the access to services rules that apply to your plan type (e.g., HMO, PPO, etc.), such as closed panels, sub-networks, etc. If you do not require referrals, adjust the language appropriately.</w:t>
      </w:r>
      <w:r w:rsidR="00424580">
        <w:rPr>
          <w:color w:val="000000"/>
          <w:lang w:val="en-US"/>
        </w:rPr>
        <w:t xml:space="preserve"> </w:t>
      </w:r>
      <w:r w:rsidRPr="00424580">
        <w:rPr>
          <w:lang w:val="en-US"/>
        </w:rPr>
        <w:t>Please refer to the instructions beginning on page i for more information.</w:t>
      </w:r>
      <w:r w:rsidRPr="00424580">
        <w:rPr>
          <w:color w:val="000000"/>
          <w:lang w:val="en-US"/>
        </w:rPr>
        <w:t>]</w:t>
      </w:r>
      <w:r w:rsidR="00424580">
        <w:rPr>
          <w:color w:val="000000"/>
          <w:lang w:val="en-US"/>
        </w:rPr>
        <w:t xml:space="preserve"> </w:t>
      </w:r>
    </w:p>
    <w:p w14:paraId="4E8568FB" w14:textId="77777777" w:rsidR="00C9745F" w:rsidRDefault="00951079" w:rsidP="000C7BA4">
      <w:pPr>
        <w:spacing w:before="200" w:after="200"/>
        <w:rPr>
          <w:color w:val="000000"/>
        </w:rPr>
      </w:pPr>
      <w:r>
        <w:rPr>
          <w:color w:val="000000"/>
        </w:rPr>
        <w:t>[PFFS plans insert:</w:t>
      </w:r>
      <w:r w:rsidR="00424580">
        <w:rPr>
          <w:color w:val="000000"/>
        </w:rPr>
        <w:t xml:space="preserve"> </w:t>
      </w:r>
      <w:r>
        <w:rPr>
          <w:color w:val="000000"/>
          <w:shd w:val="clear" w:color="auto" w:fill="DDDDDD"/>
        </w:rPr>
        <w:t>[Plan Name]</w:t>
      </w:r>
      <w:r>
        <w:rPr>
          <w:color w:val="000000"/>
        </w:rPr>
        <w:t xml:space="preserve"> no les exige a los inscritos ni a sus proveedores que obtengan una remisión o autorización de nuestro plan como condición para cubrir los servicios médicamente necesarios cubiertos por nuestro plan.</w:t>
      </w:r>
      <w:r w:rsidR="00424580">
        <w:rPr>
          <w:color w:val="000000"/>
        </w:rPr>
        <w:t xml:space="preserve"> </w:t>
      </w:r>
      <w:r>
        <w:rPr>
          <w:color w:val="000000"/>
        </w:rPr>
        <w:t>Si tiene alguna duda sobre si pagaremos algún tipo de atención o servicio médico que piense obtener, tiene derecho a preguntarnos si lo cubriremos antes de que lo reciba.]</w:t>
      </w:r>
    </w:p>
    <w:p w14:paraId="6F1951C1" w14:textId="77777777" w:rsidR="00D9743D" w:rsidRPr="002C481C" w:rsidRDefault="00D9743D" w:rsidP="000C7BA4">
      <w:pPr>
        <w:spacing w:before="200" w:after="200"/>
        <w:rPr>
          <w:bCs/>
        </w:rPr>
      </w:pPr>
      <w:r>
        <w:t>[PPO plans insert:</w:t>
      </w:r>
      <w:r w:rsidR="00424580">
        <w:rPr>
          <w:color w:val="000000"/>
        </w:rPr>
        <w:t xml:space="preserve"> </w:t>
      </w:r>
      <w:r>
        <w:rPr>
          <w:color w:val="000000"/>
        </w:rPr>
        <w:t xml:space="preserve">Los proveedores fuera de la red no tienen obligación alguna de tratar a inscritos de </w:t>
      </w:r>
      <w:r>
        <w:rPr>
          <w:color w:val="000000"/>
          <w:highlight w:val="lightGray"/>
        </w:rPr>
        <w:t>[Plan Name]</w:t>
      </w:r>
      <w:r>
        <w:rPr>
          <w:color w:val="000000"/>
        </w:rPr>
        <w:t>, salvo en emergencias.</w:t>
      </w:r>
      <w:r w:rsidR="00424580">
        <w:rPr>
          <w:color w:val="000000"/>
        </w:rPr>
        <w:t xml:space="preserve"> </w:t>
      </w:r>
      <w:r>
        <w:rPr>
          <w:color w:val="000000"/>
        </w:rPr>
        <w:t>Para determinar si cubriremos o no un servicio fuera de la red, antes de que reciba el servicio, lo invitamos a usted o su proveedor a pedirnos una determinación de la organización previa al servicio.</w:t>
      </w:r>
      <w:r w:rsidR="00424580">
        <w:rPr>
          <w:color w:val="000000"/>
        </w:rPr>
        <w:t xml:space="preserve"> </w:t>
      </w:r>
      <w:r>
        <w:rPr>
          <w:color w:val="000000"/>
        </w:rPr>
        <w:t xml:space="preserve">Llame a nuestro Departamento de servicios </w:t>
      </w:r>
      <w:r>
        <w:rPr>
          <w:shd w:val="clear" w:color="auto" w:fill="DDDDDD"/>
        </w:rPr>
        <w:t>[al cliente/para los miembros]</w:t>
      </w:r>
      <w:r>
        <w:t xml:space="preserve"> al </w:t>
      </w:r>
      <w:r>
        <w:rPr>
          <w:rStyle w:val="1inserts"/>
          <w:shd w:val="clear" w:color="auto" w:fill="DDDDDD"/>
        </w:rPr>
        <w:t>[phone number]</w:t>
      </w:r>
      <w:r>
        <w:t xml:space="preserve">, </w:t>
      </w:r>
      <w:r>
        <w:rPr>
          <w:rStyle w:val="1inserts"/>
          <w:shd w:val="clear" w:color="auto" w:fill="DDDDDD"/>
        </w:rPr>
        <w:t>[days and hours of operation]</w:t>
      </w:r>
      <w:r>
        <w:t>.</w:t>
      </w:r>
      <w:r w:rsidR="00424580">
        <w:t xml:space="preserve"> </w:t>
      </w:r>
      <w:r>
        <w:t xml:space="preserve">Los usuarios de </w:t>
      </w:r>
      <w:r>
        <w:rPr>
          <w:shd w:val="clear" w:color="auto" w:fill="DDDDDD"/>
        </w:rPr>
        <w:t>[TTY/TDD]</w:t>
      </w:r>
      <w:r>
        <w:t xml:space="preserve"> deben llamar al </w:t>
      </w:r>
      <w:r>
        <w:rPr>
          <w:rStyle w:val="1inserts"/>
          <w:shd w:val="clear" w:color="auto" w:fill="DDDDDD"/>
        </w:rPr>
        <w:t>[TTY or TDD number]</w:t>
      </w:r>
      <w:r>
        <w:t>.</w:t>
      </w:r>
      <w:r w:rsidR="00424580">
        <w:rPr>
          <w:color w:val="000000"/>
        </w:rPr>
        <w:t xml:space="preserve"> </w:t>
      </w:r>
      <w:r>
        <w:rPr>
          <w:color w:val="000000"/>
        </w:rPr>
        <w:t>También puede consultar su Evidencia de cobertura (EOC) para obtener más información, incluido el costo compartido que se aplica a los servicios fuera de la red</w:t>
      </w:r>
      <w:r>
        <w:t>].</w:t>
      </w:r>
    </w:p>
    <w:p w14:paraId="39623A85" w14:textId="77777777" w:rsidR="00AE40BA" w:rsidRPr="00424580" w:rsidRDefault="00AE40BA" w:rsidP="000C7BA4">
      <w:pPr>
        <w:spacing w:before="200" w:after="200"/>
        <w:rPr>
          <w:lang w:val="en-US"/>
        </w:rPr>
      </w:pPr>
      <w:r w:rsidRPr="00424580">
        <w:rPr>
          <w:lang w:val="en-US"/>
        </w:rPr>
        <w:t>[Include any out-of-network or point-of-service (POS) options as appropriate.]</w:t>
      </w:r>
    </w:p>
    <w:p w14:paraId="086BDF41" w14:textId="77777777" w:rsidR="005B50C7" w:rsidRPr="00424580" w:rsidRDefault="005B50C7" w:rsidP="000C7BA4">
      <w:pPr>
        <w:spacing w:before="200" w:after="200"/>
        <w:rPr>
          <w:color w:val="000000"/>
          <w:lang w:val="en-US"/>
        </w:rPr>
      </w:pPr>
      <w:r w:rsidRPr="00424580">
        <w:rPr>
          <w:color w:val="000000"/>
          <w:lang w:val="en-US"/>
        </w:rPr>
        <w:t xml:space="preserve">[Include instructions to enrollees that, in cases where out-of-network providers submit a bill directly to the enrollee, the enrollee should </w:t>
      </w:r>
      <w:r w:rsidRPr="00424580">
        <w:rPr>
          <w:b/>
          <w:color w:val="000000"/>
          <w:lang w:val="en-US"/>
        </w:rPr>
        <w:t>not</w:t>
      </w:r>
      <w:r w:rsidRPr="00424580">
        <w:rPr>
          <w:color w:val="000000"/>
          <w:lang w:val="en-US"/>
        </w:rPr>
        <w:t xml:space="preserve"> pay the bill but should submit it to the plan for processing and determination of enrollee liability, if any.]</w:t>
      </w:r>
    </w:p>
    <w:p w14:paraId="2D607969" w14:textId="77777777" w:rsidR="005B50C7" w:rsidRPr="00424580" w:rsidRDefault="005B50C7" w:rsidP="000C7BA4">
      <w:pPr>
        <w:spacing w:before="200" w:after="200"/>
        <w:rPr>
          <w:color w:val="000000"/>
          <w:lang w:val="en-US"/>
        </w:rPr>
      </w:pPr>
      <w:r w:rsidRPr="00424580">
        <w:rPr>
          <w:color w:val="000000"/>
          <w:lang w:val="en-US"/>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691E7ED8" w14:textId="77777777" w:rsidR="00A848EC" w:rsidRDefault="00567068" w:rsidP="000C7BA4">
      <w:pPr>
        <w:spacing w:before="200" w:after="200"/>
      </w:pPr>
      <w:r>
        <w:rPr>
          <w:color w:val="000000"/>
        </w:rPr>
        <w:t>[HMO plans insert:</w:t>
      </w:r>
      <w:r w:rsidR="00424580">
        <w:rPr>
          <w:color w:val="000000"/>
        </w:rPr>
        <w:t xml:space="preserve"> </w:t>
      </w:r>
      <w:r>
        <w:t xml:space="preserve">Debe utilizar los proveedores de la red, salvo en situaciones de emergencia o atención de urgencia, </w:t>
      </w:r>
      <w:r>
        <w:rPr>
          <w:shd w:val="clear" w:color="auto" w:fill="D9D9D9" w:themeFill="background1" w:themeFillShade="D9"/>
        </w:rPr>
        <w:t>[o para servicios de diálisis renal o de otro tipo fuera del área]</w:t>
      </w:r>
      <w:r>
        <w:t>.</w:t>
      </w:r>
      <w:r w:rsidR="00424580">
        <w:t xml:space="preserve"> </w:t>
      </w:r>
      <w:r>
        <w:t xml:space="preserve">Si usted recibe atención de rutina de parte de proveedores fuera de la red, ni Medicare ni </w:t>
      </w:r>
      <w:r>
        <w:rPr>
          <w:shd w:val="clear" w:color="auto" w:fill="D9D9D9" w:themeFill="background1" w:themeFillShade="D9"/>
        </w:rPr>
        <w:t>[Plan Name]</w:t>
      </w:r>
      <w:r>
        <w:t xml:space="preserve"> se harán responsables de los costos].</w:t>
      </w:r>
    </w:p>
    <w:p w14:paraId="51F50C2B" w14:textId="77777777" w:rsidR="00A848EC" w:rsidRPr="00424580" w:rsidRDefault="00A848EC" w:rsidP="000C7BA4">
      <w:pPr>
        <w:spacing w:before="200" w:after="200"/>
        <w:rPr>
          <w:color w:val="000000"/>
          <w:lang w:val="en-US"/>
        </w:rPr>
      </w:pPr>
      <w:r w:rsidRPr="00424580">
        <w:rPr>
          <w:color w:val="000000"/>
          <w:lang w:val="en-US"/>
        </w:rPr>
        <w:t>[PPO and POS plans must include information that, with the exception of emergencies, it may cost more to get care from out-of-network providers.]</w:t>
      </w:r>
    </w:p>
    <w:p w14:paraId="40E0B672" w14:textId="77777777" w:rsidR="00C37D7B" w:rsidRPr="00424580" w:rsidRDefault="00C37D7B">
      <w:pPr>
        <w:spacing w:before="0" w:after="0"/>
        <w:rPr>
          <w:rFonts w:cs="Arial"/>
          <w:b/>
          <w:bCs/>
          <w:sz w:val="28"/>
          <w:szCs w:val="26"/>
          <w:lang w:val="en-US"/>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sidRPr="00424580">
        <w:rPr>
          <w:lang w:val="en-US"/>
        </w:rPr>
        <w:br w:type="page"/>
      </w:r>
    </w:p>
    <w:p w14:paraId="07C411AD" w14:textId="77777777" w:rsidR="00C9745F" w:rsidRPr="00187F69" w:rsidRDefault="00C9745F" w:rsidP="000C7BA4">
      <w:pPr>
        <w:pStyle w:val="Heading3"/>
        <w:spacing w:before="200" w:after="200"/>
        <w:rPr>
          <w:rFonts w:ascii="Times New Roman" w:hAnsi="Times New Roman"/>
          <w:sz w:val="28"/>
        </w:rPr>
      </w:pPr>
      <w:bookmarkStart w:id="24" w:name="_Toc11234920"/>
      <w:r>
        <w:rPr>
          <w:rFonts w:ascii="Times New Roman" w:hAnsi="Times New Roman"/>
          <w:sz w:val="28"/>
        </w:rPr>
        <w:t xml:space="preserve">¿Cuál es el área de servicio de </w:t>
      </w:r>
      <w:r>
        <w:rPr>
          <w:rStyle w:val="1inserts"/>
          <w:rFonts w:ascii="Times New Roman" w:hAnsi="Times New Roman"/>
          <w:sz w:val="28"/>
          <w:szCs w:val="28"/>
          <w:shd w:val="clear" w:color="auto" w:fill="DDDDDD"/>
        </w:rPr>
        <w:t>[Plan Name]</w:t>
      </w:r>
      <w:r>
        <w:rPr>
          <w:rFonts w:ascii="Times New Roman" w:hAnsi="Times New Roman"/>
          <w:sz w:val="28"/>
        </w:rPr>
        <w:t>?</w:t>
      </w:r>
      <w:bookmarkEnd w:id="13"/>
      <w:bookmarkEnd w:id="14"/>
      <w:bookmarkEnd w:id="15"/>
      <w:bookmarkEnd w:id="16"/>
      <w:bookmarkEnd w:id="17"/>
      <w:bookmarkEnd w:id="18"/>
      <w:bookmarkEnd w:id="19"/>
      <w:bookmarkEnd w:id="20"/>
      <w:bookmarkEnd w:id="21"/>
      <w:bookmarkEnd w:id="22"/>
      <w:bookmarkEnd w:id="23"/>
      <w:bookmarkEnd w:id="24"/>
    </w:p>
    <w:p w14:paraId="07E6E0A9" w14:textId="77777777" w:rsidR="00C9745F" w:rsidRPr="00424580" w:rsidRDefault="00C9745F" w:rsidP="000C7BA4">
      <w:pPr>
        <w:spacing w:before="200" w:after="200"/>
        <w:rPr>
          <w:lang w:val="en-US"/>
        </w:rPr>
      </w:pPr>
      <w:r>
        <w:rPr>
          <w:shd w:val="clear" w:color="auto" w:fill="DDDDDD"/>
        </w:rPr>
        <w:t>[“El condado” or “Los condados”]</w:t>
      </w:r>
      <w:r>
        <w:t xml:space="preserve"> [for Regional Preferred Provider Organizations (RPPOs) only:</w:t>
      </w:r>
      <w:r>
        <w:rPr>
          <w:shd w:val="clear" w:color="auto" w:fill="DDDDDD"/>
        </w:rPr>
        <w:t xml:space="preserve"> “El estado” or “Los estados”]</w:t>
      </w:r>
      <w:r>
        <w:t xml:space="preserve"> [for plans with a partial county service area only: </w:t>
      </w:r>
      <w:r>
        <w:rPr>
          <w:shd w:val="clear" w:color="auto" w:fill="D9D9D9" w:themeFill="background1" w:themeFillShade="D9"/>
        </w:rPr>
        <w:t>las zonas</w:t>
      </w:r>
      <w:r>
        <w:rPr>
          <w:shd w:val="clear" w:color="auto" w:fill="DDDDDD"/>
        </w:rPr>
        <w:t xml:space="preserve"> de los condados/los códigos postales]</w:t>
      </w:r>
      <w:r>
        <w:t xml:space="preserve"> en nuestra área de servicio se </w:t>
      </w:r>
      <w:r>
        <w:rPr>
          <w:shd w:val="clear" w:color="auto" w:fill="DDDDDD"/>
        </w:rPr>
        <w:t>[“menciona” or “mencionan”]</w:t>
      </w:r>
      <w:r>
        <w:t xml:space="preserve"> a continuación.</w:t>
      </w:r>
      <w:r w:rsidR="00424580">
        <w:t xml:space="preserve"> </w:t>
      </w:r>
      <w:r w:rsidRPr="00424580">
        <w:rPr>
          <w:lang w:val="en-US"/>
        </w:rPr>
        <w:t>[Optional: You may include a map of the area (in addition to listing the service area), and modify the prior sentence to refer readers to the map.]</w:t>
      </w:r>
    </w:p>
    <w:p w14:paraId="3F455975" w14:textId="77777777" w:rsidR="00C9745F" w:rsidRPr="00424580" w:rsidRDefault="00C9745F" w:rsidP="000C7BA4">
      <w:pPr>
        <w:spacing w:before="200" w:after="200"/>
        <w:rPr>
          <w:lang w:val="en-US"/>
        </w:rPr>
      </w:pPr>
      <w:r w:rsidRPr="00424580">
        <w:rPr>
          <w:lang w:val="en-US"/>
        </w:rPr>
        <w:t>[Insert plan service area listing.</w:t>
      </w:r>
      <w:r w:rsidR="00424580">
        <w:rPr>
          <w:lang w:val="en-US"/>
        </w:rPr>
        <w:t xml:space="preserve"> </w:t>
      </w:r>
      <w:r w:rsidRPr="00424580">
        <w:rPr>
          <w:lang w:val="en-US"/>
        </w:rPr>
        <w:t>If approved for the entire county, use county name only.</w:t>
      </w:r>
      <w:r w:rsidR="00424580">
        <w:rPr>
          <w:lang w:val="en-US"/>
        </w:rPr>
        <w:t xml:space="preserve"> </w:t>
      </w:r>
      <w:r w:rsidRPr="00424580">
        <w:rPr>
          <w:lang w:val="en-US"/>
        </w:rPr>
        <w:t>For approved partial counties, use county name and zip code (e.g., “county name, solo los siguientes códigos postales: XXXXX…”)].</w:t>
      </w:r>
    </w:p>
    <w:p w14:paraId="6285C1D5" w14:textId="77777777" w:rsidR="00C9745F" w:rsidRDefault="00C9745F" w:rsidP="000C7BA4">
      <w:pPr>
        <w:pStyle w:val="Heading3"/>
        <w:spacing w:before="200" w:after="200"/>
        <w:rPr>
          <w:rFonts w:ascii="Times New Roman" w:hAnsi="Times New Roman" w:cs="Times New Roman"/>
          <w:sz w:val="28"/>
          <w:szCs w:val="28"/>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11234921"/>
      <w:r>
        <w:rPr>
          <w:rFonts w:ascii="Times New Roman" w:hAnsi="Times New Roman"/>
          <w:sz w:val="28"/>
          <w:szCs w:val="28"/>
        </w:rPr>
        <w:t xml:space="preserve">Cómo encontrar a los proveedores de </w:t>
      </w:r>
      <w:r>
        <w:rPr>
          <w:rStyle w:val="InsertChar"/>
          <w:rFonts w:ascii="Times New Roman" w:hAnsi="Times New Roman"/>
          <w:sz w:val="28"/>
          <w:szCs w:val="28"/>
          <w:shd w:val="clear" w:color="auto" w:fill="DDDDDD"/>
        </w:rPr>
        <w:t>[Plan Name]</w:t>
      </w:r>
      <w:r>
        <w:rPr>
          <w:rFonts w:ascii="Times New Roman" w:hAnsi="Times New Roman"/>
          <w:sz w:val="28"/>
          <w:szCs w:val="28"/>
        </w:rPr>
        <w:t xml:space="preserve"> que atienden en su área</w:t>
      </w:r>
      <w:bookmarkEnd w:id="25"/>
      <w:bookmarkEnd w:id="26"/>
      <w:bookmarkEnd w:id="27"/>
      <w:bookmarkEnd w:id="28"/>
      <w:bookmarkEnd w:id="29"/>
      <w:bookmarkEnd w:id="30"/>
      <w:bookmarkEnd w:id="31"/>
      <w:bookmarkEnd w:id="32"/>
      <w:bookmarkEnd w:id="33"/>
      <w:bookmarkEnd w:id="34"/>
      <w:bookmarkEnd w:id="35"/>
      <w:r>
        <w:rPr>
          <w:rFonts w:ascii="Times New Roman" w:hAnsi="Times New Roman"/>
          <w:sz w:val="28"/>
          <w:szCs w:val="28"/>
        </w:rPr>
        <w:t xml:space="preserve"> </w:t>
      </w:r>
    </w:p>
    <w:p w14:paraId="4069EA89" w14:textId="77777777" w:rsidR="00C9745F" w:rsidRPr="00424580" w:rsidRDefault="00C9745F" w:rsidP="000C7BA4">
      <w:pPr>
        <w:spacing w:before="200" w:after="200"/>
        <w:rPr>
          <w:lang w:val="en-US"/>
        </w:rPr>
      </w:pPr>
      <w:r w:rsidRPr="00424580">
        <w:rPr>
          <w:lang w:val="en-US"/>
        </w:rPr>
        <w:t>[Plans should describe how an enrollee can find a network provider nearest his or her home relative to the organizational format used in the provider directory.]</w:t>
      </w:r>
      <w:r w:rsidR="00424580">
        <w:rPr>
          <w:lang w:val="en-US"/>
        </w:rPr>
        <w:t xml:space="preserve"> </w:t>
      </w:r>
      <w:r w:rsidRPr="00424580">
        <w:rPr>
          <w:lang w:val="en-US"/>
        </w:rPr>
        <w:t>[Note:</w:t>
      </w:r>
      <w:r w:rsidR="00424580">
        <w:rPr>
          <w:lang w:val="en-US"/>
        </w:rPr>
        <w:t xml:space="preserve"> </w:t>
      </w:r>
      <w:r w:rsidRPr="00424580">
        <w:rPr>
          <w:lang w:val="en-US"/>
        </w:rPr>
        <w:t>RPPO plans must fully describe how enrollees residing in any non-network areas of their plan can access covered services at in-network cost sharing.]</w:t>
      </w:r>
    </w:p>
    <w:p w14:paraId="3A5761A9" w14:textId="77777777" w:rsidR="00C9745F" w:rsidRDefault="00C9745F" w:rsidP="000C7BA4">
      <w:pPr>
        <w:spacing w:before="200" w:after="200"/>
      </w:pPr>
      <w:r>
        <w:t xml:space="preserve">Si tiene preguntas sobre </w:t>
      </w:r>
      <w:r>
        <w:rPr>
          <w:rStyle w:val="1inserts"/>
          <w:shd w:val="clear" w:color="auto" w:fill="DDDDDD"/>
        </w:rPr>
        <w:t>[Plan Name]</w:t>
      </w:r>
      <w:r>
        <w:rPr>
          <w:rStyle w:val="1inserts"/>
          <w:shd w:val="clear" w:color="auto" w:fill="auto"/>
        </w:rPr>
        <w:t xml:space="preserve"> </w:t>
      </w:r>
      <w:r>
        <w:rPr>
          <w:rStyle w:val="1inserts"/>
          <w:shd w:val="clear" w:color="auto" w:fill="DDDDDD"/>
        </w:rPr>
        <w:t>[o necesita ayuda para elegir un PCP]</w:t>
      </w:r>
      <w:r>
        <w:t xml:space="preserve">, llame a nuestro Departamento de servicios </w:t>
      </w:r>
      <w:r>
        <w:rPr>
          <w:shd w:val="clear" w:color="auto" w:fill="DDDDDD"/>
        </w:rPr>
        <w:t>[al cliente/para los miembros]</w:t>
      </w:r>
      <w:r>
        <w:t xml:space="preserve"> al </w:t>
      </w:r>
      <w:r>
        <w:rPr>
          <w:rStyle w:val="1inserts"/>
          <w:shd w:val="clear" w:color="auto" w:fill="DDDDDD"/>
        </w:rPr>
        <w:t>[phone number]</w:t>
      </w:r>
      <w:r>
        <w:t xml:space="preserve">, </w:t>
      </w:r>
      <w:r>
        <w:rPr>
          <w:rStyle w:val="1inserts"/>
          <w:shd w:val="clear" w:color="auto" w:fill="DDDDDD"/>
        </w:rPr>
        <w:t>[days and hours of operation]</w:t>
      </w:r>
      <w:r>
        <w:t>.</w:t>
      </w:r>
      <w:r w:rsidR="00424580">
        <w:t xml:space="preserve"> </w:t>
      </w:r>
      <w:r>
        <w:t xml:space="preserve">Los usuarios de </w:t>
      </w:r>
      <w:r>
        <w:rPr>
          <w:shd w:val="clear" w:color="auto" w:fill="DDDDDD"/>
        </w:rPr>
        <w:t>[TTY/TDD]</w:t>
      </w:r>
      <w:r>
        <w:t xml:space="preserve"> deben llamar al </w:t>
      </w:r>
      <w:r>
        <w:rPr>
          <w:rStyle w:val="1inserts"/>
          <w:shd w:val="clear" w:color="auto" w:fill="DDDDDD"/>
        </w:rPr>
        <w:t>[TTY or TDD number].</w:t>
      </w:r>
      <w:r w:rsidR="00424580">
        <w:rPr>
          <w:rStyle w:val="1inserts"/>
          <w:shd w:val="clear" w:color="auto" w:fill="DDDDDD"/>
        </w:rPr>
        <w:t xml:space="preserve"> </w:t>
      </w:r>
      <w:r>
        <w:t xml:space="preserve">También puede visitar </w:t>
      </w:r>
      <w:r>
        <w:rPr>
          <w:rStyle w:val="1inserts"/>
          <w:shd w:val="clear" w:color="auto" w:fill="DDDDDD"/>
        </w:rPr>
        <w:t>[Web address]</w:t>
      </w:r>
      <w:r>
        <w:t xml:space="preserve">. </w:t>
      </w:r>
    </w:p>
    <w:p w14:paraId="454A6CB5" w14:textId="77777777" w:rsidR="00E90219" w:rsidRPr="009B3A98" w:rsidRDefault="00E90219" w:rsidP="000C7BA4">
      <w:pPr>
        <w:spacing w:before="200" w:after="200"/>
      </w:pPr>
    </w:p>
    <w:p w14:paraId="53392D33" w14:textId="77777777" w:rsidR="00C9745F" w:rsidRPr="009B3A98" w:rsidRDefault="00C9745F" w:rsidP="000C7BA4">
      <w:pPr>
        <w:spacing w:before="200" w:after="200"/>
        <w:sectPr w:rsidR="00C9745F" w:rsidRPr="009B3A98" w:rsidSect="008F4FE9">
          <w:pgSz w:w="12240" w:h="15840"/>
          <w:pgMar w:top="1440" w:right="1440" w:bottom="1440" w:left="1440" w:header="720" w:footer="720" w:gutter="0"/>
          <w:pgNumType w:start="1"/>
          <w:cols w:space="720"/>
          <w:docGrid w:linePitch="360"/>
        </w:sectPr>
      </w:pPr>
    </w:p>
    <w:p w14:paraId="5387E860" w14:textId="77777777" w:rsidR="00C9745F" w:rsidRPr="00187F69" w:rsidRDefault="005004E8" w:rsidP="000C7BA4">
      <w:pPr>
        <w:pStyle w:val="Heading2"/>
        <w:spacing w:before="200" w:after="200"/>
        <w:rPr>
          <w:rFonts w:ascii="Times New Roman" w:hAnsi="Times New Roman"/>
          <w:i w:val="0"/>
          <w:color w:val="000000"/>
          <w:u w:val="single"/>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11234922"/>
      <w:r>
        <w:rPr>
          <w:rFonts w:ascii="Times New Roman" w:hAnsi="Times New Roman"/>
          <w:i w:val="0"/>
          <w:color w:val="000000"/>
          <w:u w:val="single"/>
        </w:rPr>
        <w:t>Sección 2: Lista de proveedores de la red</w:t>
      </w:r>
      <w:bookmarkEnd w:id="36"/>
      <w:bookmarkEnd w:id="37"/>
      <w:bookmarkEnd w:id="38"/>
      <w:bookmarkEnd w:id="39"/>
      <w:bookmarkEnd w:id="40"/>
      <w:bookmarkEnd w:id="41"/>
      <w:bookmarkEnd w:id="42"/>
    </w:p>
    <w:p w14:paraId="1FEA8577" w14:textId="77777777" w:rsidR="00503E76" w:rsidRPr="00424580" w:rsidRDefault="00503E76" w:rsidP="000C7BA4">
      <w:pPr>
        <w:spacing w:before="200" w:after="200"/>
        <w:rPr>
          <w:iCs/>
          <w:lang w:val="en-US"/>
        </w:rPr>
      </w:pPr>
      <w:r w:rsidRPr="00424580">
        <w:rPr>
          <w:lang w:val="en-US"/>
        </w:rPr>
        <w:t>[Show all current contracted network providers for each type of provider (e.g., PCP, specialist, hospital, etc.).</w:t>
      </w:r>
      <w:r w:rsidR="00424580">
        <w:rPr>
          <w:lang w:val="en-US"/>
        </w:rPr>
        <w:t xml:space="preserve"> </w:t>
      </w:r>
      <w:r w:rsidRPr="00424580">
        <w:rPr>
          <w:lang w:val="en-US"/>
        </w:rPr>
        <w:t>Optional:</w:t>
      </w:r>
      <w:r w:rsidR="00424580">
        <w:rPr>
          <w:lang w:val="en-US"/>
        </w:rPr>
        <w:t xml:space="preserve"> </w:t>
      </w:r>
      <w:r w:rsidRPr="00424580">
        <w:rPr>
          <w:lang w:val="en-US"/>
        </w:rPr>
        <w:t>You may include other provider types in addition to the required types on pages 7-12.]</w:t>
      </w:r>
    </w:p>
    <w:p w14:paraId="030EF0DD" w14:textId="77777777" w:rsidR="00C9745F" w:rsidRPr="00424580" w:rsidRDefault="00C9745F" w:rsidP="000C7BA4">
      <w:pPr>
        <w:spacing w:before="200" w:after="200"/>
        <w:rPr>
          <w:lang w:val="en-US"/>
        </w:rPr>
      </w:pPr>
      <w:r w:rsidRPr="00424580">
        <w:rPr>
          <w:lang w:val="en-US"/>
        </w:rPr>
        <w:t>[Recommended organization:</w:t>
      </w:r>
    </w:p>
    <w:p w14:paraId="6F3AFE76" w14:textId="77777777" w:rsidR="00C9745F" w:rsidRPr="00424580" w:rsidRDefault="00C9745F" w:rsidP="000C7BA4">
      <w:pPr>
        <w:spacing w:before="200" w:after="200"/>
        <w:rPr>
          <w:iCs/>
          <w:lang w:val="en-US"/>
        </w:rPr>
      </w:pPr>
      <w:r w:rsidRPr="00424580">
        <w:rPr>
          <w:b/>
          <w:bCs/>
          <w:iCs/>
          <w:lang w:val="en-US"/>
        </w:rPr>
        <w:t>Tipo de proveedor</w:t>
      </w:r>
      <w:r w:rsidRPr="00424580">
        <w:rPr>
          <w:lang w:val="en-US"/>
        </w:rPr>
        <w:t xml:space="preserve"> (PCPs, Specialists (types), Hospitals, Skilled Nursing Facilities, Outpatient Mental Health Providers, and Pharmacies (types) where outpatient prescription drugs are offered by the plan.)</w:t>
      </w:r>
    </w:p>
    <w:p w14:paraId="4540ED34" w14:textId="77777777" w:rsidR="007B3EB1" w:rsidRPr="00424580" w:rsidRDefault="00C9745F" w:rsidP="000C7BA4">
      <w:pPr>
        <w:spacing w:before="200" w:after="200"/>
        <w:ind w:left="720"/>
        <w:rPr>
          <w:iCs/>
          <w:lang w:val="en-US"/>
        </w:rPr>
      </w:pPr>
      <w:r w:rsidRPr="00424580">
        <w:rPr>
          <w:b/>
          <w:bCs/>
          <w:iCs/>
          <w:lang w:val="en-US"/>
        </w:rPr>
        <w:t xml:space="preserve">Estado </w:t>
      </w:r>
      <w:r w:rsidRPr="00424580">
        <w:rPr>
          <w:lang w:val="en-US"/>
        </w:rPr>
        <w:t>(Include only if directory includes multiple states)</w:t>
      </w:r>
    </w:p>
    <w:p w14:paraId="66D8C9DE" w14:textId="77777777" w:rsidR="007B3EB1" w:rsidRPr="00424580" w:rsidRDefault="00C9745F" w:rsidP="000C7BA4">
      <w:pPr>
        <w:spacing w:before="200" w:after="200"/>
        <w:ind w:left="1440"/>
        <w:rPr>
          <w:iCs/>
          <w:lang w:val="en-US"/>
        </w:rPr>
      </w:pPr>
      <w:r w:rsidRPr="00424580">
        <w:rPr>
          <w:b/>
          <w:bCs/>
          <w:iCs/>
          <w:lang w:val="en-US"/>
        </w:rPr>
        <w:t xml:space="preserve">Condado </w:t>
      </w:r>
      <w:r w:rsidRPr="00424580">
        <w:rPr>
          <w:lang w:val="en-US"/>
        </w:rPr>
        <w:t>(Listed alphabetically)</w:t>
      </w:r>
    </w:p>
    <w:p w14:paraId="25C52BA8" w14:textId="77777777" w:rsidR="007B3EB1" w:rsidRPr="00424580" w:rsidRDefault="00C9745F" w:rsidP="000C7BA4">
      <w:pPr>
        <w:spacing w:before="200" w:after="200"/>
        <w:ind w:left="2160"/>
        <w:rPr>
          <w:iCs/>
          <w:lang w:val="en-US"/>
        </w:rPr>
      </w:pPr>
      <w:r w:rsidRPr="00424580">
        <w:rPr>
          <w:b/>
          <w:bCs/>
          <w:iCs/>
          <w:lang w:val="en-US"/>
        </w:rPr>
        <w:t xml:space="preserve">Ciudad </w:t>
      </w:r>
      <w:r w:rsidRPr="00424580">
        <w:rPr>
          <w:lang w:val="en-US"/>
        </w:rPr>
        <w:t xml:space="preserve">(Listed alphabetically) </w:t>
      </w:r>
    </w:p>
    <w:p w14:paraId="182895FD" w14:textId="77777777" w:rsidR="001F0F55" w:rsidRPr="00424580" w:rsidRDefault="00C9745F" w:rsidP="000C7BA4">
      <w:pPr>
        <w:spacing w:before="200" w:after="200"/>
        <w:ind w:left="2880"/>
        <w:rPr>
          <w:iCs/>
          <w:lang w:val="en-US"/>
        </w:rPr>
      </w:pPr>
      <w:r w:rsidRPr="00424580">
        <w:rPr>
          <w:b/>
          <w:bCs/>
          <w:iCs/>
          <w:lang w:val="en-US"/>
        </w:rPr>
        <w:t xml:space="preserve">Vecindario/código postal </w:t>
      </w:r>
      <w:r w:rsidRPr="00424580">
        <w:rPr>
          <w:lang w:val="en-US"/>
        </w:rPr>
        <w:t>(optional: For larger cities, providers may be further subdivided by zip code or neighborhood)</w:t>
      </w:r>
    </w:p>
    <w:p w14:paraId="680EC919" w14:textId="77777777" w:rsidR="0094042E" w:rsidRDefault="00C9745F" w:rsidP="000C7BA4">
      <w:pPr>
        <w:spacing w:before="200" w:after="200"/>
        <w:ind w:left="3600"/>
        <w:rPr>
          <w:iCs/>
        </w:rPr>
      </w:pPr>
      <w:r>
        <w:rPr>
          <w:b/>
          <w:bCs/>
          <w:iCs/>
        </w:rPr>
        <w:t xml:space="preserve">Nombre del proveedor </w:t>
      </w:r>
      <w:r>
        <w:t>(Listed alphabetically)</w:t>
      </w:r>
    </w:p>
    <w:p w14:paraId="1A45BB25" w14:textId="77777777" w:rsidR="001F0F55" w:rsidRPr="00424580" w:rsidRDefault="004235AA" w:rsidP="000C7BA4">
      <w:pPr>
        <w:spacing w:before="200" w:after="200"/>
        <w:ind w:left="2880" w:firstLine="720"/>
        <w:rPr>
          <w:i/>
          <w:iCs/>
          <w:lang w:val="en-US"/>
        </w:rPr>
      </w:pPr>
      <w:r w:rsidRPr="00424580">
        <w:rPr>
          <w:b/>
          <w:iCs/>
          <w:lang w:val="en-US"/>
        </w:rPr>
        <w:t>Detalles del proveedor</w:t>
      </w:r>
      <w:r w:rsidRPr="00424580">
        <w:rPr>
          <w:lang w:val="en-US"/>
        </w:rPr>
        <w:t>]</w:t>
      </w:r>
    </w:p>
    <w:p w14:paraId="002945F9" w14:textId="77777777" w:rsidR="001F0F55" w:rsidRPr="00424580" w:rsidRDefault="003D1335" w:rsidP="000C7BA4">
      <w:pPr>
        <w:spacing w:before="200" w:after="200"/>
        <w:rPr>
          <w:lang w:val="en-US"/>
        </w:rPr>
      </w:pPr>
      <w:r w:rsidRPr="00424580">
        <w:rPr>
          <w:lang w:val="en-US"/>
        </w:rPr>
        <w:t>[Note:</w:t>
      </w:r>
      <w:r w:rsidR="00424580">
        <w:rPr>
          <w:lang w:val="en-US"/>
        </w:rPr>
        <w:t xml:space="preserve"> </w:t>
      </w:r>
      <w:r w:rsidRPr="00424580">
        <w:rPr>
          <w:lang w:val="en-US"/>
        </w:rPr>
        <w:t>Plans that offer supplemental services (e.g., vision, dental) must choose to either include these network providers in a directory combined with PCPs, etc. or in a separate provider directory.]</w:t>
      </w:r>
    </w:p>
    <w:p w14:paraId="4A6E1887" w14:textId="77777777" w:rsidR="006920F9" w:rsidRPr="00424580" w:rsidRDefault="006B6C0A" w:rsidP="000C7BA4">
      <w:pPr>
        <w:spacing w:before="200" w:after="200"/>
        <w:rPr>
          <w:color w:val="000000" w:themeColor="text1"/>
          <w:lang w:val="en-US"/>
        </w:rPr>
      </w:pPr>
      <w:r w:rsidRPr="00424580">
        <w:rPr>
          <w:color w:val="000000" w:themeColor="text1"/>
          <w:lang w:val="en-US"/>
        </w:rPr>
        <w:t>[For Dual Eligible Special Needs Plans (D-SNPs) only:</w:t>
      </w:r>
      <w:r w:rsidR="00424580">
        <w:rPr>
          <w:color w:val="000000" w:themeColor="text1"/>
          <w:lang w:val="en-US"/>
        </w:rPr>
        <w:t xml:space="preserve"> </w:t>
      </w:r>
      <w:r w:rsidRPr="00424580">
        <w:rPr>
          <w:lang w:val="en-US"/>
        </w:rPr>
        <w:t>Identify Medicare providers that accept Medicaid to assist dual eligible enrollees in obtaining access to providers and covered services.</w:t>
      </w:r>
      <w:r w:rsidR="00424580">
        <w:rPr>
          <w:lang w:val="en-US"/>
        </w:rPr>
        <w:t xml:space="preserve"> </w:t>
      </w:r>
      <w:r w:rsidRPr="00424580">
        <w:rPr>
          <w:color w:val="000000" w:themeColor="text1"/>
          <w:lang w:val="en-US"/>
        </w:rPr>
        <w:t>Plans have the option to include a global statement at the beginning of the network provider listing section or to provide a Medicaid indicator next to each provider.</w:t>
      </w:r>
      <w:r w:rsidR="00424580">
        <w:rPr>
          <w:color w:val="000000" w:themeColor="text1"/>
          <w:lang w:val="en-US"/>
        </w:rPr>
        <w:t xml:space="preserve"> </w:t>
      </w:r>
      <w:r>
        <w:rPr>
          <w:color w:val="000000" w:themeColor="text1"/>
        </w:rPr>
        <w:t>The global statement should state:</w:t>
      </w:r>
      <w:r w:rsidR="00424580">
        <w:rPr>
          <w:color w:val="000000" w:themeColor="text1"/>
        </w:rPr>
        <w:t xml:space="preserve"> </w:t>
      </w:r>
      <w:r>
        <w:rPr>
          <w:color w:val="000000" w:themeColor="text1"/>
        </w:rPr>
        <w:t>“Todos los proveedores de este Directorio de proveedores aceptan tanto Medicare como Medicaid”.</w:t>
      </w:r>
      <w:r w:rsidR="00424580">
        <w:rPr>
          <w:color w:val="000000" w:themeColor="text1"/>
        </w:rPr>
        <w:t xml:space="preserve"> </w:t>
      </w:r>
      <w:r w:rsidRPr="00424580">
        <w:rPr>
          <w:color w:val="000000" w:themeColor="text1"/>
          <w:lang w:val="en-US"/>
        </w:rPr>
        <w:t>Inclusion of the global statement signifies a model directory without modification.</w:t>
      </w:r>
      <w:r w:rsidR="00424580">
        <w:rPr>
          <w:color w:val="000000" w:themeColor="text1"/>
          <w:lang w:val="en-US"/>
        </w:rPr>
        <w:t xml:space="preserve"> </w:t>
      </w:r>
      <w:r w:rsidRPr="00424580">
        <w:rPr>
          <w:color w:val="000000" w:themeColor="text1"/>
          <w:lang w:val="en-US"/>
        </w:rPr>
        <w:t>Those plans that choose not to use a global statement need to place a Medicaid indicator next to each provider (e.g., an asterisk and an accompanying footnote for all Medicare providers that participate in Medicaid also.)</w:t>
      </w:r>
      <w:r w:rsidR="00424580">
        <w:rPr>
          <w:color w:val="000000" w:themeColor="text1"/>
          <w:lang w:val="en-US"/>
        </w:rPr>
        <w:t xml:space="preserve"> </w:t>
      </w:r>
      <w:r w:rsidRPr="00424580">
        <w:rPr>
          <w:color w:val="000000" w:themeColor="text1"/>
          <w:lang w:val="en-US"/>
        </w:rPr>
        <w:t>Inclusion of a Medicaid indicator next to each provider signifies a non-model directory with modification.</w:t>
      </w:r>
    </w:p>
    <w:p w14:paraId="7CAFE049" w14:textId="77777777" w:rsidR="00E90219" w:rsidRPr="00424580" w:rsidRDefault="006920F9" w:rsidP="000C7BA4">
      <w:pPr>
        <w:spacing w:before="200" w:after="200"/>
        <w:rPr>
          <w:color w:val="000000"/>
          <w:lang w:val="en-US"/>
        </w:rPr>
      </w:pPr>
      <w:r w:rsidRPr="00424580">
        <w:rPr>
          <w:lang w:val="en-US"/>
        </w:rPr>
        <w:t>[Full and partial network PFFS plans must indicate, for each type of provider, whether the plan has established higher cost sharing requirements for enrollees who obtain covered services from out-of-network providers.]</w:t>
      </w:r>
    </w:p>
    <w:p w14:paraId="023C58AB" w14:textId="77777777" w:rsidR="00C37D7B" w:rsidRPr="00424580" w:rsidRDefault="00C37D7B">
      <w:pPr>
        <w:spacing w:before="0" w:after="0"/>
        <w:rPr>
          <w:b/>
          <w:bCs/>
          <w:sz w:val="26"/>
          <w:szCs w:val="26"/>
          <w:shd w:val="clear" w:color="auto" w:fill="DDDDDD"/>
          <w:lang w:val="en-US"/>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sidRPr="00424580">
        <w:rPr>
          <w:lang w:val="en-US"/>
        </w:rPr>
        <w:br w:type="page"/>
      </w:r>
    </w:p>
    <w:p w14:paraId="60224D3E" w14:textId="77777777" w:rsidR="003232BB" w:rsidRPr="00424580" w:rsidRDefault="005004E8" w:rsidP="00C40CBE">
      <w:pPr>
        <w:pStyle w:val="Heading3"/>
        <w:rPr>
          <w:rFonts w:ascii="Times New Roman" w:hAnsi="Times New Roman" w:cs="Times New Roman"/>
          <w:lang w:val="en-US"/>
        </w:rPr>
      </w:pPr>
      <w:bookmarkStart w:id="53" w:name="_Toc11234923"/>
      <w:r w:rsidRPr="00424580">
        <w:rPr>
          <w:rFonts w:ascii="Times New Roman" w:hAnsi="Times New Roman"/>
          <w:shd w:val="clear" w:color="auto" w:fill="DDDDDD"/>
          <w:lang w:val="en-US"/>
        </w:rPr>
        <w:t>[Primary Care Providers (PCPs)]</w:t>
      </w:r>
      <w:bookmarkEnd w:id="43"/>
      <w:bookmarkEnd w:id="44"/>
      <w:bookmarkEnd w:id="45"/>
      <w:bookmarkEnd w:id="46"/>
      <w:bookmarkEnd w:id="47"/>
      <w:bookmarkEnd w:id="48"/>
      <w:bookmarkEnd w:id="49"/>
      <w:bookmarkEnd w:id="50"/>
      <w:bookmarkEnd w:id="51"/>
      <w:bookmarkEnd w:id="52"/>
      <w:bookmarkEnd w:id="53"/>
      <w:r w:rsidRPr="00424580">
        <w:rPr>
          <w:rFonts w:ascii="Times New Roman" w:hAnsi="Times New Roman"/>
          <w:lang w:val="en-US"/>
        </w:rPr>
        <w:t xml:space="preserve"> </w:t>
      </w:r>
    </w:p>
    <w:p w14:paraId="1EFA3B6A" w14:textId="77777777" w:rsidR="007B3EB1" w:rsidRPr="00424580" w:rsidRDefault="007B3EB1" w:rsidP="00C9745F">
      <w:pPr>
        <w:pStyle w:val="Insert"/>
        <w:rPr>
          <w:rStyle w:val="1inserts"/>
          <w:shd w:val="clear" w:color="auto" w:fill="DDDDDD"/>
          <w:lang w:val="en-US"/>
        </w:rPr>
      </w:pPr>
    </w:p>
    <w:p w14:paraId="00C60D9B" w14:textId="77777777" w:rsidR="00C9745F" w:rsidRPr="00424580" w:rsidRDefault="00C9745F" w:rsidP="00C9745F">
      <w:pPr>
        <w:pStyle w:val="Insert"/>
        <w:rPr>
          <w:rStyle w:val="1inserts"/>
          <w:lang w:val="en-US"/>
        </w:rPr>
      </w:pPr>
      <w:r w:rsidRPr="00424580">
        <w:rPr>
          <w:rStyle w:val="1inserts"/>
          <w:shd w:val="clear" w:color="auto" w:fill="DDDDDD"/>
          <w:lang w:val="en-US"/>
        </w:rPr>
        <w:t>[State]</w:t>
      </w:r>
    </w:p>
    <w:p w14:paraId="49049A59" w14:textId="77777777" w:rsidR="00C9745F" w:rsidRPr="00424580" w:rsidRDefault="00C9745F" w:rsidP="00C9745F">
      <w:pPr>
        <w:pStyle w:val="County"/>
        <w:rPr>
          <w:rStyle w:val="1inserts"/>
          <w:lang w:val="en-US"/>
        </w:rPr>
      </w:pPr>
      <w:r w:rsidRPr="00424580">
        <w:rPr>
          <w:rStyle w:val="1inserts"/>
          <w:shd w:val="clear" w:color="auto" w:fill="DDDDDD"/>
          <w:lang w:val="en-US"/>
        </w:rPr>
        <w:t>[County]</w:t>
      </w:r>
    </w:p>
    <w:p w14:paraId="50A21429" w14:textId="77777777" w:rsidR="00C9745F" w:rsidRPr="00424580" w:rsidRDefault="00C9745F" w:rsidP="00C9745F">
      <w:pPr>
        <w:pStyle w:val="City"/>
        <w:rPr>
          <w:rStyle w:val="1inserts"/>
          <w:lang w:val="en-US"/>
        </w:rPr>
      </w:pPr>
      <w:r w:rsidRPr="00424580">
        <w:rPr>
          <w:rStyle w:val="1inserts"/>
          <w:shd w:val="clear" w:color="auto" w:fill="DDDDDD"/>
          <w:lang w:val="en-US"/>
        </w:rPr>
        <w:t>[City]</w:t>
      </w:r>
    </w:p>
    <w:p w14:paraId="74EC474D" w14:textId="77777777" w:rsidR="00C9745F" w:rsidRPr="00424580" w:rsidRDefault="00C9745F" w:rsidP="00C9745F">
      <w:pPr>
        <w:pStyle w:val="ZipCode"/>
        <w:rPr>
          <w:rStyle w:val="1inserts"/>
          <w:lang w:val="en-US"/>
        </w:rPr>
      </w:pPr>
      <w:r w:rsidRPr="00424580">
        <w:rPr>
          <w:rStyle w:val="1inserts"/>
          <w:shd w:val="clear" w:color="auto" w:fill="DDDDDD"/>
          <w:lang w:val="en-US"/>
        </w:rPr>
        <w:t>[Zip Code]</w:t>
      </w:r>
    </w:p>
    <w:p w14:paraId="27785015" w14:textId="77777777" w:rsidR="00C9745F" w:rsidRPr="00424580" w:rsidRDefault="00C9745F" w:rsidP="00C9745F">
      <w:pPr>
        <w:rPr>
          <w:lang w:val="en-US"/>
        </w:rPr>
      </w:pPr>
    </w:p>
    <w:p w14:paraId="4DA4F9E3" w14:textId="77777777" w:rsidR="00C9745F" w:rsidRPr="00424580" w:rsidRDefault="00C9745F" w:rsidP="00C9745F">
      <w:pPr>
        <w:pStyle w:val="ProviderInfo"/>
        <w:rPr>
          <w:rStyle w:val="1inserts"/>
          <w:shd w:val="clear" w:color="auto" w:fill="DDDDDD"/>
          <w:lang w:val="en-US"/>
        </w:rPr>
      </w:pPr>
      <w:r w:rsidRPr="00424580">
        <w:rPr>
          <w:rStyle w:val="1inserts"/>
          <w:shd w:val="clear" w:color="auto" w:fill="DDDDDD"/>
          <w:lang w:val="en-US"/>
        </w:rPr>
        <w:t>[PCP Name]</w:t>
      </w:r>
    </w:p>
    <w:p w14:paraId="4D136583" w14:textId="77777777" w:rsidR="004235AA" w:rsidRPr="00424580" w:rsidRDefault="004235AA" w:rsidP="00B664B3">
      <w:pPr>
        <w:ind w:left="2880"/>
        <w:rPr>
          <w:rStyle w:val="1inserts"/>
          <w:shd w:val="clear" w:color="auto" w:fill="auto"/>
          <w:lang w:val="en-US"/>
        </w:rPr>
      </w:pPr>
      <w:r w:rsidRPr="00424580">
        <w:rPr>
          <w:shd w:val="clear" w:color="auto" w:fill="DDDDDD"/>
          <w:lang w:val="en-US"/>
        </w:rPr>
        <w:t>[Accepting New Patients?</w:t>
      </w:r>
      <w:r w:rsidR="00424580">
        <w:rPr>
          <w:shd w:val="clear" w:color="auto" w:fill="DDDDDD"/>
          <w:lang w:val="en-US"/>
        </w:rPr>
        <w:t xml:space="preserve"> </w:t>
      </w:r>
      <w:r w:rsidRPr="00424580">
        <w:rPr>
          <w:shd w:val="clear" w:color="auto" w:fill="DDDDDD"/>
          <w:lang w:val="en-US"/>
        </w:rPr>
        <w:t xml:space="preserve">Yes/No] </w:t>
      </w:r>
    </w:p>
    <w:p w14:paraId="7C2A2994" w14:textId="77777777" w:rsidR="00C9745F" w:rsidRPr="00424580" w:rsidRDefault="00C9745F" w:rsidP="00C9745F">
      <w:pPr>
        <w:pStyle w:val="ProviderInfo"/>
        <w:rPr>
          <w:rStyle w:val="1inserts"/>
          <w:lang w:val="en-US"/>
        </w:rPr>
      </w:pPr>
      <w:r w:rsidRPr="00424580">
        <w:rPr>
          <w:rStyle w:val="1inserts"/>
          <w:shd w:val="clear" w:color="auto" w:fill="DDDDDD"/>
          <w:lang w:val="en-US"/>
        </w:rPr>
        <w:t>[PCP Street Address, City, State, Zip Code]</w:t>
      </w:r>
    </w:p>
    <w:p w14:paraId="788A0E8B" w14:textId="77777777" w:rsidR="00C9745F" w:rsidRPr="00424580" w:rsidRDefault="006B106C" w:rsidP="006B106C">
      <w:pPr>
        <w:ind w:left="2880"/>
        <w:rPr>
          <w:lang w:val="en-US"/>
        </w:rPr>
      </w:pPr>
      <w:r w:rsidRPr="00424580">
        <w:rPr>
          <w:shd w:val="clear" w:color="auto" w:fill="DDDDDD"/>
          <w:lang w:val="en-US"/>
        </w:rPr>
        <w:t>[Phone number]</w:t>
      </w:r>
    </w:p>
    <w:p w14:paraId="635CED65" w14:textId="77777777" w:rsidR="00C9745F" w:rsidRPr="00424580" w:rsidRDefault="005004E8" w:rsidP="006B106C">
      <w:pPr>
        <w:ind w:left="2880"/>
        <w:rPr>
          <w:rStyle w:val="2instructions"/>
          <w:color w:val="000000"/>
          <w:lang w:val="en-US"/>
        </w:rPr>
      </w:pPr>
      <w:r w:rsidRPr="00424580">
        <w:rPr>
          <w:rStyle w:val="2instructions"/>
          <w:color w:val="000000"/>
          <w:shd w:val="clear" w:color="auto" w:fill="DDDDDD"/>
          <w:lang w:val="en-US"/>
        </w:rPr>
        <w:t>[</w:t>
      </w:r>
      <w:r w:rsidRPr="00424580">
        <w:rPr>
          <w:iCs/>
          <w:shd w:val="clear" w:color="auto" w:fill="DDDDDD"/>
          <w:lang w:val="en-US"/>
        </w:rPr>
        <w:t>Optional</w:t>
      </w:r>
      <w:r w:rsidRPr="00424580">
        <w:rPr>
          <w:rStyle w:val="2instructions"/>
          <w:color w:val="000000"/>
          <w:shd w:val="clear" w:color="auto" w:fill="DDDDDD"/>
          <w:lang w:val="en-US"/>
        </w:rPr>
        <w:t>:</w:t>
      </w:r>
      <w:r w:rsidRPr="00424580">
        <w:rPr>
          <w:iCs/>
          <w:shd w:val="clear" w:color="auto" w:fill="DDDDDD"/>
          <w:lang w:val="en-US"/>
        </w:rPr>
        <w:t xml:space="preserve"> website and e-mail addresses</w:t>
      </w:r>
      <w:r w:rsidRPr="00424580">
        <w:rPr>
          <w:rStyle w:val="2instructions"/>
          <w:color w:val="000000"/>
          <w:shd w:val="clear" w:color="auto" w:fill="DDDDDD"/>
          <w:lang w:val="en-US"/>
        </w:rPr>
        <w:t>]</w:t>
      </w:r>
    </w:p>
    <w:p w14:paraId="7F0C221D" w14:textId="77777777" w:rsidR="00C331DC" w:rsidRPr="00424580" w:rsidRDefault="005004E8" w:rsidP="006B106C">
      <w:pPr>
        <w:ind w:left="2880"/>
        <w:rPr>
          <w:iCs/>
          <w:shd w:val="clear" w:color="auto" w:fill="DDDDDD"/>
          <w:lang w:val="en-US"/>
        </w:rPr>
      </w:pPr>
      <w:r w:rsidRPr="00424580">
        <w:rPr>
          <w:iCs/>
          <w:shd w:val="clear" w:color="auto" w:fill="DDDDDD"/>
          <w:lang w:val="en-US"/>
        </w:rPr>
        <w:t>[Optional: Indicator for PCP(s) that support electronic prescribing]</w:t>
      </w:r>
    </w:p>
    <w:p w14:paraId="0F85BE5B" w14:textId="77777777" w:rsidR="00E90219" w:rsidRPr="00424580" w:rsidRDefault="00E90219" w:rsidP="006B106C">
      <w:pPr>
        <w:ind w:left="2880"/>
        <w:rPr>
          <w:iCs/>
          <w:lang w:val="en-US"/>
        </w:rPr>
      </w:pPr>
    </w:p>
    <w:p w14:paraId="18E45A70" w14:textId="77777777" w:rsidR="00C331DC" w:rsidRPr="00424580" w:rsidRDefault="00C331DC" w:rsidP="00C9745F">
      <w:pPr>
        <w:ind w:left="2880"/>
        <w:rPr>
          <w:rStyle w:val="2instructions"/>
          <w:lang w:val="en-US"/>
        </w:rPr>
        <w:sectPr w:rsidR="00C331DC" w:rsidRPr="00424580" w:rsidSect="00A067C7">
          <w:headerReference w:type="default" r:id="rId10"/>
          <w:pgSz w:w="12240" w:h="15840"/>
          <w:pgMar w:top="1440" w:right="1440" w:bottom="1440" w:left="1440" w:header="720" w:footer="720" w:gutter="0"/>
          <w:cols w:space="720"/>
          <w:docGrid w:linePitch="360"/>
        </w:sectPr>
      </w:pPr>
    </w:p>
    <w:p w14:paraId="0B6E4911" w14:textId="77777777" w:rsidR="00C9745F" w:rsidRPr="00424580" w:rsidRDefault="005004E8" w:rsidP="00C9745F">
      <w:pPr>
        <w:pStyle w:val="Heading3"/>
        <w:rPr>
          <w:rFonts w:ascii="Times New Roman" w:hAnsi="Times New Roman" w:cs="Times New Roman"/>
          <w:lang w:val="en-US"/>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11234924"/>
      <w:r w:rsidRPr="00424580">
        <w:rPr>
          <w:rFonts w:ascii="Times New Roman" w:hAnsi="Times New Roman"/>
          <w:shd w:val="clear" w:color="auto" w:fill="DDDDDD"/>
          <w:lang w:val="en-US"/>
        </w:rPr>
        <w:t>[Specialists</w:t>
      </w:r>
      <w:bookmarkEnd w:id="54"/>
      <w:bookmarkEnd w:id="55"/>
      <w:bookmarkEnd w:id="56"/>
      <w:bookmarkEnd w:id="57"/>
      <w:bookmarkEnd w:id="58"/>
      <w:bookmarkEnd w:id="59"/>
      <w:bookmarkEnd w:id="60"/>
      <w:bookmarkEnd w:id="61"/>
      <w:bookmarkEnd w:id="62"/>
      <w:r w:rsidRPr="00424580">
        <w:rPr>
          <w:rFonts w:ascii="Times New Roman" w:hAnsi="Times New Roman"/>
          <w:shd w:val="clear" w:color="auto" w:fill="DDDDDD"/>
          <w:lang w:val="en-US"/>
        </w:rPr>
        <w:t>]</w:t>
      </w:r>
      <w:bookmarkEnd w:id="63"/>
      <w:bookmarkEnd w:id="64"/>
    </w:p>
    <w:p w14:paraId="20F5C481" w14:textId="77777777" w:rsidR="00C9745F" w:rsidRPr="00424580" w:rsidRDefault="00C9745F" w:rsidP="00C9745F">
      <w:pPr>
        <w:pStyle w:val="Insert"/>
        <w:rPr>
          <w:rStyle w:val="1inserts"/>
          <w:lang w:val="en-US"/>
        </w:rPr>
      </w:pPr>
      <w:r w:rsidRPr="00424580">
        <w:rPr>
          <w:rStyle w:val="1inserts"/>
          <w:shd w:val="clear" w:color="auto" w:fill="DDDDDD"/>
          <w:lang w:val="en-US"/>
        </w:rPr>
        <w:t>[Specialty Type]</w:t>
      </w:r>
    </w:p>
    <w:p w14:paraId="0F804C9A" w14:textId="77777777" w:rsidR="00C9745F" w:rsidRPr="00424580" w:rsidRDefault="00C9745F" w:rsidP="00C9745F">
      <w:pPr>
        <w:pStyle w:val="Insert"/>
        <w:rPr>
          <w:lang w:val="en-US"/>
        </w:rPr>
      </w:pPr>
    </w:p>
    <w:p w14:paraId="48076B37" w14:textId="77777777" w:rsidR="00C9745F" w:rsidRPr="00424580" w:rsidRDefault="00C9745F" w:rsidP="00C9745F">
      <w:pPr>
        <w:pStyle w:val="Insert"/>
        <w:rPr>
          <w:rStyle w:val="1inserts"/>
          <w:lang w:val="en-US"/>
        </w:rPr>
      </w:pPr>
      <w:r w:rsidRPr="00424580">
        <w:rPr>
          <w:rStyle w:val="1inserts"/>
          <w:shd w:val="clear" w:color="auto" w:fill="DDDDDD"/>
          <w:lang w:val="en-US"/>
        </w:rPr>
        <w:t>[State]</w:t>
      </w:r>
    </w:p>
    <w:p w14:paraId="5FA8EA74" w14:textId="77777777" w:rsidR="00C9745F" w:rsidRPr="00424580" w:rsidRDefault="00C9745F" w:rsidP="00C9745F">
      <w:pPr>
        <w:pStyle w:val="County"/>
        <w:rPr>
          <w:rStyle w:val="1inserts"/>
          <w:lang w:val="en-US"/>
        </w:rPr>
      </w:pPr>
      <w:r w:rsidRPr="00424580">
        <w:rPr>
          <w:lang w:val="en-US"/>
        </w:rPr>
        <w:t xml:space="preserve"> </w:t>
      </w:r>
      <w:r w:rsidRPr="00424580">
        <w:rPr>
          <w:rStyle w:val="1inserts"/>
          <w:shd w:val="clear" w:color="auto" w:fill="DDDDDD"/>
          <w:lang w:val="en-US"/>
        </w:rPr>
        <w:t>[County]</w:t>
      </w:r>
    </w:p>
    <w:p w14:paraId="6E375D4C" w14:textId="77777777" w:rsidR="00C9745F" w:rsidRPr="00424580" w:rsidRDefault="00C9745F" w:rsidP="00C9745F">
      <w:pPr>
        <w:pStyle w:val="City"/>
        <w:rPr>
          <w:rStyle w:val="1inserts"/>
          <w:lang w:val="en-US"/>
        </w:rPr>
      </w:pPr>
      <w:r w:rsidRPr="00424580">
        <w:rPr>
          <w:rStyle w:val="1inserts"/>
          <w:shd w:val="clear" w:color="auto" w:fill="DDDDDD"/>
          <w:lang w:val="en-US"/>
        </w:rPr>
        <w:t>[City]</w:t>
      </w:r>
    </w:p>
    <w:p w14:paraId="5D0321CC" w14:textId="77777777" w:rsidR="00C9745F" w:rsidRPr="00424580" w:rsidRDefault="00C9745F" w:rsidP="00C9745F">
      <w:pPr>
        <w:pStyle w:val="ZipCode"/>
        <w:rPr>
          <w:rStyle w:val="1inserts"/>
          <w:lang w:val="en-US"/>
        </w:rPr>
      </w:pPr>
      <w:r w:rsidRPr="00424580">
        <w:rPr>
          <w:rStyle w:val="1inserts"/>
          <w:shd w:val="clear" w:color="auto" w:fill="DDDDDD"/>
          <w:lang w:val="en-US"/>
        </w:rPr>
        <w:t>[Zip Code]</w:t>
      </w:r>
    </w:p>
    <w:p w14:paraId="5C346C3E" w14:textId="77777777" w:rsidR="00C9745F" w:rsidRPr="00424580" w:rsidRDefault="00C9745F" w:rsidP="00C9745F">
      <w:pPr>
        <w:rPr>
          <w:lang w:val="en-US"/>
        </w:rPr>
      </w:pPr>
    </w:p>
    <w:p w14:paraId="62297E42" w14:textId="77777777" w:rsidR="00C9745F" w:rsidRPr="00424580" w:rsidRDefault="00C9745F" w:rsidP="00C9745F">
      <w:pPr>
        <w:pStyle w:val="ProviderInfo"/>
        <w:rPr>
          <w:rStyle w:val="1inserts"/>
          <w:shd w:val="clear" w:color="auto" w:fill="DDDDDD"/>
          <w:lang w:val="en-US"/>
        </w:rPr>
      </w:pPr>
      <w:r w:rsidRPr="00424580">
        <w:rPr>
          <w:rStyle w:val="1inserts"/>
          <w:shd w:val="clear" w:color="auto" w:fill="DDDDDD"/>
          <w:lang w:val="en-US"/>
        </w:rPr>
        <w:t>[Specialist Name]</w:t>
      </w:r>
    </w:p>
    <w:p w14:paraId="6CDD8DDB" w14:textId="77777777" w:rsidR="004235AA" w:rsidRPr="00424580" w:rsidRDefault="004235AA" w:rsidP="00B664B3">
      <w:pPr>
        <w:ind w:left="2880"/>
        <w:rPr>
          <w:rStyle w:val="1inserts"/>
          <w:shd w:val="clear" w:color="auto" w:fill="auto"/>
          <w:lang w:val="en-US"/>
        </w:rPr>
      </w:pPr>
      <w:r w:rsidRPr="00424580">
        <w:rPr>
          <w:shd w:val="clear" w:color="auto" w:fill="DDDDDD"/>
          <w:lang w:val="en-US"/>
        </w:rPr>
        <w:t>[Accepting New Patients?</w:t>
      </w:r>
      <w:r w:rsidR="00424580">
        <w:rPr>
          <w:shd w:val="clear" w:color="auto" w:fill="DDDDDD"/>
          <w:lang w:val="en-US"/>
        </w:rPr>
        <w:t xml:space="preserve"> </w:t>
      </w:r>
      <w:r w:rsidRPr="00424580">
        <w:rPr>
          <w:shd w:val="clear" w:color="auto" w:fill="DDDDDD"/>
          <w:lang w:val="en-US"/>
        </w:rPr>
        <w:t xml:space="preserve">Yes/No] </w:t>
      </w:r>
    </w:p>
    <w:p w14:paraId="0A97E946" w14:textId="77777777" w:rsidR="00C9745F" w:rsidRPr="00424580" w:rsidRDefault="00C9745F" w:rsidP="00C9745F">
      <w:pPr>
        <w:pStyle w:val="ProviderInfo"/>
        <w:rPr>
          <w:rStyle w:val="1inserts"/>
          <w:lang w:val="en-US"/>
        </w:rPr>
      </w:pPr>
      <w:r w:rsidRPr="00424580">
        <w:rPr>
          <w:rStyle w:val="1inserts"/>
          <w:shd w:val="clear" w:color="auto" w:fill="DDDDDD"/>
          <w:lang w:val="en-US"/>
        </w:rPr>
        <w:t>[Specialist Street Address, City, State, Zip Code]</w:t>
      </w:r>
    </w:p>
    <w:p w14:paraId="00DCC653" w14:textId="77777777" w:rsidR="00C9745F" w:rsidRPr="00424580" w:rsidRDefault="00C9745F" w:rsidP="00C9745F">
      <w:pPr>
        <w:ind w:left="2880"/>
        <w:rPr>
          <w:rStyle w:val="1inserts"/>
          <w:lang w:val="en-US"/>
        </w:rPr>
      </w:pPr>
      <w:r w:rsidRPr="00424580">
        <w:rPr>
          <w:rStyle w:val="1inserts"/>
          <w:shd w:val="clear" w:color="auto" w:fill="DDDDDD"/>
          <w:lang w:val="en-US"/>
        </w:rPr>
        <w:t>[Phone number]</w:t>
      </w:r>
      <w:r w:rsidRPr="00424580">
        <w:rPr>
          <w:rStyle w:val="1inserts"/>
          <w:lang w:val="en-US"/>
        </w:rPr>
        <w:t xml:space="preserve"> </w:t>
      </w:r>
    </w:p>
    <w:p w14:paraId="30B111DB" w14:textId="77777777" w:rsidR="00C9745F" w:rsidRPr="00424580" w:rsidRDefault="005004E8" w:rsidP="00C9745F">
      <w:pPr>
        <w:ind w:left="2880"/>
        <w:rPr>
          <w:rStyle w:val="2instructions"/>
          <w:color w:val="000000"/>
          <w:lang w:val="en-US"/>
        </w:rPr>
      </w:pPr>
      <w:r w:rsidRPr="00424580">
        <w:rPr>
          <w:rStyle w:val="2instructions"/>
          <w:color w:val="000000"/>
          <w:shd w:val="clear" w:color="auto" w:fill="DDDDDD"/>
          <w:lang w:val="en-US"/>
        </w:rPr>
        <w:t>[</w:t>
      </w:r>
      <w:r w:rsidRPr="00424580">
        <w:rPr>
          <w:iCs/>
          <w:shd w:val="clear" w:color="auto" w:fill="DDDDDD"/>
          <w:lang w:val="en-US"/>
        </w:rPr>
        <w:t>Optional</w:t>
      </w:r>
      <w:r w:rsidRPr="00424580">
        <w:rPr>
          <w:rStyle w:val="2instructions"/>
          <w:color w:val="000000"/>
          <w:shd w:val="clear" w:color="auto" w:fill="DDDDDD"/>
          <w:lang w:val="en-US"/>
        </w:rPr>
        <w:t>:</w:t>
      </w:r>
      <w:r w:rsidRPr="00424580">
        <w:rPr>
          <w:iCs/>
          <w:shd w:val="clear" w:color="auto" w:fill="DDDDDD"/>
          <w:lang w:val="en-US"/>
        </w:rPr>
        <w:t xml:space="preserve"> website and e-mail addresses</w:t>
      </w:r>
      <w:r w:rsidRPr="00424580">
        <w:rPr>
          <w:rStyle w:val="2instructions"/>
          <w:color w:val="000000"/>
          <w:shd w:val="clear" w:color="auto" w:fill="DDDDDD"/>
          <w:lang w:val="en-US"/>
        </w:rPr>
        <w:t>]</w:t>
      </w:r>
    </w:p>
    <w:p w14:paraId="1406BEC7" w14:textId="77777777" w:rsidR="005A10B6" w:rsidRPr="00424580" w:rsidRDefault="005004E8" w:rsidP="005A10B6">
      <w:pPr>
        <w:ind w:left="2880"/>
        <w:rPr>
          <w:iCs/>
          <w:shd w:val="clear" w:color="auto" w:fill="DDDDDD"/>
          <w:lang w:val="en-US"/>
        </w:rPr>
      </w:pPr>
      <w:r w:rsidRPr="00424580">
        <w:rPr>
          <w:iCs/>
          <w:shd w:val="clear" w:color="auto" w:fill="DDDDDD"/>
          <w:lang w:val="en-US"/>
        </w:rPr>
        <w:t>[Optional: Indicator for specialist(s) that support electronic prescribing]</w:t>
      </w:r>
    </w:p>
    <w:p w14:paraId="61D18A75" w14:textId="77777777" w:rsidR="00E90219" w:rsidRPr="00424580" w:rsidRDefault="00E90219" w:rsidP="005A10B6">
      <w:pPr>
        <w:ind w:left="2880"/>
        <w:rPr>
          <w:iCs/>
          <w:lang w:val="en-US"/>
        </w:rPr>
      </w:pPr>
    </w:p>
    <w:p w14:paraId="3EB98880" w14:textId="77777777" w:rsidR="005A10B6" w:rsidRPr="00424580" w:rsidRDefault="005A10B6" w:rsidP="00C9745F">
      <w:pPr>
        <w:ind w:left="2880"/>
        <w:rPr>
          <w:rStyle w:val="2instructions"/>
          <w:color w:val="000000"/>
          <w:lang w:val="en-US"/>
        </w:rPr>
        <w:sectPr w:rsidR="005A10B6" w:rsidRPr="00424580">
          <w:pgSz w:w="12240" w:h="15840"/>
          <w:pgMar w:top="1440" w:right="1440" w:bottom="1440" w:left="1440" w:header="720" w:footer="720" w:gutter="0"/>
          <w:cols w:space="720"/>
          <w:docGrid w:linePitch="360"/>
        </w:sectPr>
      </w:pPr>
    </w:p>
    <w:p w14:paraId="6EB67E7F" w14:textId="77777777" w:rsidR="00C9745F" w:rsidRPr="00424580" w:rsidRDefault="005004E8" w:rsidP="00C9745F">
      <w:pPr>
        <w:pStyle w:val="Heading3"/>
        <w:rPr>
          <w:rFonts w:ascii="Times New Roman" w:hAnsi="Times New Roman" w:cs="Times New Roman"/>
          <w:lang w:val="en-US"/>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11234925"/>
      <w:r w:rsidRPr="00424580">
        <w:rPr>
          <w:rFonts w:ascii="Times New Roman" w:hAnsi="Times New Roman"/>
          <w:shd w:val="clear" w:color="auto" w:fill="DDDDDD"/>
          <w:lang w:val="en-US"/>
        </w:rPr>
        <w:t>[Hospitals</w:t>
      </w:r>
      <w:bookmarkEnd w:id="65"/>
      <w:bookmarkEnd w:id="66"/>
      <w:bookmarkEnd w:id="67"/>
      <w:bookmarkEnd w:id="68"/>
      <w:bookmarkEnd w:id="69"/>
      <w:bookmarkEnd w:id="70"/>
      <w:bookmarkEnd w:id="71"/>
      <w:bookmarkEnd w:id="72"/>
      <w:bookmarkEnd w:id="73"/>
      <w:r w:rsidRPr="00424580">
        <w:rPr>
          <w:rFonts w:ascii="Times New Roman" w:hAnsi="Times New Roman"/>
          <w:shd w:val="clear" w:color="auto" w:fill="DDDDDD"/>
          <w:lang w:val="en-US"/>
        </w:rPr>
        <w:t>]</w:t>
      </w:r>
      <w:bookmarkEnd w:id="74"/>
      <w:bookmarkEnd w:id="75"/>
      <w:r w:rsidRPr="00424580">
        <w:rPr>
          <w:rFonts w:ascii="Times New Roman" w:hAnsi="Times New Roman"/>
          <w:lang w:val="en-US"/>
        </w:rPr>
        <w:t xml:space="preserve"> </w:t>
      </w:r>
    </w:p>
    <w:p w14:paraId="6A1FD2D5" w14:textId="77777777" w:rsidR="007B3EB1" w:rsidRPr="00424580" w:rsidRDefault="007B3EB1" w:rsidP="00C9745F">
      <w:pPr>
        <w:pStyle w:val="Insert"/>
        <w:rPr>
          <w:rStyle w:val="1inserts"/>
          <w:shd w:val="clear" w:color="auto" w:fill="DDDDDD"/>
          <w:lang w:val="en-US"/>
        </w:rPr>
      </w:pPr>
    </w:p>
    <w:p w14:paraId="61E82997" w14:textId="77777777" w:rsidR="00C9745F" w:rsidRPr="00424580" w:rsidRDefault="00C9745F" w:rsidP="00C9745F">
      <w:pPr>
        <w:pStyle w:val="Insert"/>
        <w:rPr>
          <w:rStyle w:val="1inserts"/>
          <w:lang w:val="en-US"/>
        </w:rPr>
      </w:pPr>
      <w:r w:rsidRPr="00424580">
        <w:rPr>
          <w:rStyle w:val="1inserts"/>
          <w:shd w:val="clear" w:color="auto" w:fill="DDDDDD"/>
          <w:lang w:val="en-US"/>
        </w:rPr>
        <w:t>[State]</w:t>
      </w:r>
    </w:p>
    <w:p w14:paraId="22907B7F" w14:textId="77777777" w:rsidR="00C9745F" w:rsidRPr="00424580" w:rsidRDefault="00C9745F" w:rsidP="00C9745F">
      <w:pPr>
        <w:pStyle w:val="County"/>
        <w:rPr>
          <w:rStyle w:val="1inserts"/>
          <w:lang w:val="en-US"/>
        </w:rPr>
      </w:pPr>
      <w:r w:rsidRPr="00424580">
        <w:rPr>
          <w:rStyle w:val="1inserts"/>
          <w:shd w:val="clear" w:color="auto" w:fill="DDDDDD"/>
          <w:lang w:val="en-US"/>
        </w:rPr>
        <w:t>[County]</w:t>
      </w:r>
    </w:p>
    <w:p w14:paraId="1BDE715C" w14:textId="77777777" w:rsidR="00C9745F" w:rsidRPr="00424580" w:rsidRDefault="00C9745F" w:rsidP="00C9745F">
      <w:pPr>
        <w:pStyle w:val="City"/>
        <w:rPr>
          <w:rStyle w:val="1inserts"/>
          <w:lang w:val="en-US"/>
        </w:rPr>
      </w:pPr>
      <w:r w:rsidRPr="00424580">
        <w:rPr>
          <w:rStyle w:val="1inserts"/>
          <w:shd w:val="clear" w:color="auto" w:fill="DDDDDD"/>
          <w:lang w:val="en-US"/>
        </w:rPr>
        <w:t>[City]</w:t>
      </w:r>
    </w:p>
    <w:p w14:paraId="3FAF8F11" w14:textId="77777777" w:rsidR="00C9745F" w:rsidRPr="00424580" w:rsidRDefault="00C9745F" w:rsidP="00C9745F">
      <w:pPr>
        <w:pStyle w:val="ZipCode"/>
        <w:rPr>
          <w:rStyle w:val="1inserts"/>
          <w:lang w:val="en-US"/>
        </w:rPr>
      </w:pPr>
      <w:r w:rsidRPr="00424580">
        <w:rPr>
          <w:rStyle w:val="1inserts"/>
          <w:shd w:val="clear" w:color="auto" w:fill="DDDDDD"/>
          <w:lang w:val="en-US"/>
        </w:rPr>
        <w:t>[Zip Code]</w:t>
      </w:r>
    </w:p>
    <w:p w14:paraId="4D10654D" w14:textId="77777777" w:rsidR="00C9745F" w:rsidRPr="00424580" w:rsidRDefault="00C9745F" w:rsidP="00C9745F">
      <w:pPr>
        <w:rPr>
          <w:lang w:val="en-US"/>
        </w:rPr>
      </w:pPr>
    </w:p>
    <w:p w14:paraId="090B2AEB" w14:textId="77777777" w:rsidR="00C9745F" w:rsidRPr="00424580" w:rsidRDefault="00C9745F" w:rsidP="00C9745F">
      <w:pPr>
        <w:pStyle w:val="ProviderInfo"/>
        <w:rPr>
          <w:rStyle w:val="1inserts"/>
          <w:lang w:val="en-US"/>
        </w:rPr>
      </w:pPr>
      <w:r w:rsidRPr="00424580">
        <w:rPr>
          <w:rStyle w:val="1inserts"/>
          <w:shd w:val="clear" w:color="auto" w:fill="DDDDDD"/>
          <w:lang w:val="en-US"/>
        </w:rPr>
        <w:t>[Hospital Name]</w:t>
      </w:r>
    </w:p>
    <w:p w14:paraId="0C7A3B16" w14:textId="77777777" w:rsidR="00C9745F" w:rsidRPr="00424580" w:rsidRDefault="00C9745F" w:rsidP="00C9745F">
      <w:pPr>
        <w:pStyle w:val="ProviderInfo"/>
        <w:rPr>
          <w:rStyle w:val="1inserts"/>
          <w:lang w:val="en-US"/>
        </w:rPr>
      </w:pPr>
      <w:r w:rsidRPr="00424580">
        <w:rPr>
          <w:rStyle w:val="1inserts"/>
          <w:shd w:val="clear" w:color="auto" w:fill="DDDDDD"/>
          <w:lang w:val="en-US"/>
        </w:rPr>
        <w:t>[Hospital Street Address, City, State, Zip Code]</w:t>
      </w:r>
    </w:p>
    <w:p w14:paraId="483979EF" w14:textId="77777777" w:rsidR="00C9745F" w:rsidRPr="00424580" w:rsidRDefault="00C9745F" w:rsidP="00C9745F">
      <w:pPr>
        <w:ind w:left="2880"/>
        <w:rPr>
          <w:rStyle w:val="1inserts"/>
          <w:lang w:val="en-US"/>
        </w:rPr>
      </w:pPr>
      <w:r w:rsidRPr="00424580">
        <w:rPr>
          <w:rStyle w:val="1inserts"/>
          <w:shd w:val="clear" w:color="auto" w:fill="DDDDDD"/>
          <w:lang w:val="en-US"/>
        </w:rPr>
        <w:t>[Phone number]</w:t>
      </w:r>
      <w:r w:rsidRPr="00424580">
        <w:rPr>
          <w:rStyle w:val="1inserts"/>
          <w:lang w:val="en-US"/>
        </w:rPr>
        <w:t xml:space="preserve"> </w:t>
      </w:r>
    </w:p>
    <w:p w14:paraId="60078F7A" w14:textId="77777777" w:rsidR="00C9745F" w:rsidRPr="00424580" w:rsidRDefault="005004E8" w:rsidP="00C9745F">
      <w:pPr>
        <w:ind w:left="2880"/>
        <w:rPr>
          <w:rStyle w:val="2instructions"/>
          <w:color w:val="000000"/>
          <w:lang w:val="en-US"/>
        </w:rPr>
      </w:pPr>
      <w:r w:rsidRPr="00424580">
        <w:rPr>
          <w:rStyle w:val="2instructions"/>
          <w:color w:val="000000"/>
          <w:shd w:val="clear" w:color="auto" w:fill="DDDDDD"/>
          <w:lang w:val="en-US"/>
        </w:rPr>
        <w:t>[</w:t>
      </w:r>
      <w:r w:rsidRPr="00424580">
        <w:rPr>
          <w:iCs/>
          <w:shd w:val="clear" w:color="auto" w:fill="DDDDDD"/>
          <w:lang w:val="en-US"/>
        </w:rPr>
        <w:t>Optional</w:t>
      </w:r>
      <w:r w:rsidRPr="00424580">
        <w:rPr>
          <w:rStyle w:val="2instructions"/>
          <w:color w:val="000000"/>
          <w:shd w:val="clear" w:color="auto" w:fill="DDDDDD"/>
          <w:lang w:val="en-US"/>
        </w:rPr>
        <w:t>:</w:t>
      </w:r>
      <w:r w:rsidRPr="00424580">
        <w:rPr>
          <w:iCs/>
          <w:shd w:val="clear" w:color="auto" w:fill="DDDDDD"/>
          <w:lang w:val="en-US"/>
        </w:rPr>
        <w:t xml:space="preserve"> website and e-mail addresses</w:t>
      </w:r>
      <w:r w:rsidRPr="00424580">
        <w:rPr>
          <w:rStyle w:val="2instructions"/>
          <w:color w:val="000000"/>
          <w:shd w:val="clear" w:color="auto" w:fill="DDDDDD"/>
          <w:lang w:val="en-US"/>
        </w:rPr>
        <w:t>]</w:t>
      </w:r>
    </w:p>
    <w:p w14:paraId="1D182A5E" w14:textId="77777777" w:rsidR="005A10B6" w:rsidRPr="00424580" w:rsidRDefault="005004E8" w:rsidP="005A10B6">
      <w:pPr>
        <w:ind w:left="2880"/>
        <w:rPr>
          <w:iCs/>
          <w:shd w:val="clear" w:color="auto" w:fill="DDDDDD"/>
          <w:lang w:val="en-US"/>
        </w:rPr>
      </w:pPr>
      <w:r w:rsidRPr="00424580">
        <w:rPr>
          <w:iCs/>
          <w:shd w:val="clear" w:color="auto" w:fill="DDDDDD"/>
          <w:lang w:val="en-US"/>
        </w:rPr>
        <w:t>[Optional: Indicator for hospital(s) that support electronic prescribing]</w:t>
      </w:r>
    </w:p>
    <w:p w14:paraId="431E12F8" w14:textId="77777777" w:rsidR="00E90219" w:rsidRPr="00424580" w:rsidRDefault="00E90219" w:rsidP="005A10B6">
      <w:pPr>
        <w:ind w:left="2880"/>
        <w:rPr>
          <w:iCs/>
          <w:lang w:val="en-US"/>
        </w:rPr>
      </w:pPr>
    </w:p>
    <w:p w14:paraId="73CA7E1F" w14:textId="77777777" w:rsidR="005A10B6" w:rsidRPr="00424580" w:rsidRDefault="005A10B6" w:rsidP="005A10B6">
      <w:pPr>
        <w:rPr>
          <w:rStyle w:val="2instructions"/>
          <w:color w:val="000000"/>
          <w:lang w:val="en-US"/>
        </w:rPr>
        <w:sectPr w:rsidR="005A10B6" w:rsidRPr="00424580">
          <w:headerReference w:type="default" r:id="rId11"/>
          <w:pgSz w:w="12240" w:h="15840"/>
          <w:pgMar w:top="1440" w:right="1440" w:bottom="1440" w:left="1440" w:header="720" w:footer="720" w:gutter="0"/>
          <w:cols w:space="720"/>
          <w:docGrid w:linePitch="360"/>
        </w:sectPr>
      </w:pPr>
    </w:p>
    <w:p w14:paraId="3A5556C9" w14:textId="77777777" w:rsidR="00C9745F" w:rsidRPr="00424580" w:rsidRDefault="005004E8" w:rsidP="00C9745F">
      <w:pPr>
        <w:pStyle w:val="Heading3"/>
        <w:rPr>
          <w:rFonts w:ascii="Times New Roman" w:hAnsi="Times New Roman" w:cs="Times New Roman"/>
          <w:lang w:val="en-US"/>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11234926"/>
      <w:r w:rsidRPr="00424580">
        <w:rPr>
          <w:rFonts w:ascii="Times New Roman" w:hAnsi="Times New Roman"/>
          <w:shd w:val="clear" w:color="auto" w:fill="DDDDDD"/>
          <w:lang w:val="en-US"/>
        </w:rPr>
        <w:t>[Skilled Nursing Facilities (SNFs)</w:t>
      </w:r>
      <w:bookmarkEnd w:id="76"/>
      <w:bookmarkEnd w:id="77"/>
      <w:bookmarkEnd w:id="78"/>
      <w:bookmarkEnd w:id="79"/>
      <w:bookmarkEnd w:id="80"/>
      <w:bookmarkEnd w:id="81"/>
      <w:bookmarkEnd w:id="82"/>
      <w:bookmarkEnd w:id="83"/>
      <w:bookmarkEnd w:id="84"/>
      <w:r w:rsidRPr="00424580">
        <w:rPr>
          <w:rFonts w:ascii="Times New Roman" w:hAnsi="Times New Roman"/>
          <w:shd w:val="clear" w:color="auto" w:fill="DDDDDD"/>
          <w:lang w:val="en-US"/>
        </w:rPr>
        <w:t>]</w:t>
      </w:r>
      <w:bookmarkEnd w:id="85"/>
      <w:bookmarkEnd w:id="86"/>
    </w:p>
    <w:p w14:paraId="76EF29AB" w14:textId="77777777" w:rsidR="007B3EB1" w:rsidRPr="00424580" w:rsidRDefault="007B3EB1" w:rsidP="00C9745F">
      <w:pPr>
        <w:pStyle w:val="Insert"/>
        <w:rPr>
          <w:rStyle w:val="1inserts"/>
          <w:shd w:val="clear" w:color="auto" w:fill="DDDDDD"/>
          <w:lang w:val="en-US"/>
        </w:rPr>
      </w:pPr>
    </w:p>
    <w:p w14:paraId="501E7E5B" w14:textId="77777777" w:rsidR="00C9745F" w:rsidRPr="00424580" w:rsidRDefault="00C9745F" w:rsidP="00C9745F">
      <w:pPr>
        <w:pStyle w:val="Insert"/>
        <w:rPr>
          <w:rStyle w:val="1inserts"/>
          <w:lang w:val="en-US"/>
        </w:rPr>
      </w:pPr>
      <w:r w:rsidRPr="00424580">
        <w:rPr>
          <w:rStyle w:val="1inserts"/>
          <w:shd w:val="clear" w:color="auto" w:fill="DDDDDD"/>
          <w:lang w:val="en-US"/>
        </w:rPr>
        <w:t>[State]</w:t>
      </w:r>
    </w:p>
    <w:p w14:paraId="3CE23F00" w14:textId="77777777" w:rsidR="00C9745F" w:rsidRPr="00424580" w:rsidRDefault="00C9745F" w:rsidP="00C9745F">
      <w:pPr>
        <w:pStyle w:val="County"/>
        <w:rPr>
          <w:rStyle w:val="1inserts"/>
          <w:lang w:val="en-US"/>
        </w:rPr>
      </w:pPr>
      <w:r w:rsidRPr="00424580">
        <w:rPr>
          <w:rStyle w:val="1inserts"/>
          <w:shd w:val="clear" w:color="auto" w:fill="DDDDDD"/>
          <w:lang w:val="en-US"/>
        </w:rPr>
        <w:t>[County]</w:t>
      </w:r>
    </w:p>
    <w:p w14:paraId="4E97C9F3" w14:textId="77777777" w:rsidR="00C9745F" w:rsidRPr="00424580" w:rsidRDefault="00C9745F" w:rsidP="00C9745F">
      <w:pPr>
        <w:pStyle w:val="City"/>
        <w:rPr>
          <w:rStyle w:val="1inserts"/>
          <w:lang w:val="en-US"/>
        </w:rPr>
      </w:pPr>
      <w:r w:rsidRPr="00424580">
        <w:rPr>
          <w:rStyle w:val="1inserts"/>
          <w:shd w:val="clear" w:color="auto" w:fill="DDDDDD"/>
          <w:lang w:val="en-US"/>
        </w:rPr>
        <w:t>[City]</w:t>
      </w:r>
    </w:p>
    <w:p w14:paraId="302B5F26" w14:textId="77777777" w:rsidR="00C9745F" w:rsidRPr="00424580" w:rsidRDefault="00C9745F" w:rsidP="00C9745F">
      <w:pPr>
        <w:pStyle w:val="ZipCode"/>
        <w:rPr>
          <w:rStyle w:val="1inserts"/>
          <w:lang w:val="en-US"/>
        </w:rPr>
      </w:pPr>
      <w:r w:rsidRPr="00424580">
        <w:rPr>
          <w:rStyle w:val="1inserts"/>
          <w:shd w:val="clear" w:color="auto" w:fill="DDDDDD"/>
          <w:lang w:val="en-US"/>
        </w:rPr>
        <w:t>[Zip Code]</w:t>
      </w:r>
    </w:p>
    <w:p w14:paraId="0AEDEF8D" w14:textId="77777777" w:rsidR="00C9745F" w:rsidRPr="00424580" w:rsidRDefault="00C9745F" w:rsidP="00C9745F">
      <w:pPr>
        <w:rPr>
          <w:lang w:val="en-US"/>
        </w:rPr>
      </w:pPr>
    </w:p>
    <w:p w14:paraId="650BB748" w14:textId="77777777" w:rsidR="00C9745F" w:rsidRPr="00424580" w:rsidRDefault="00C9745F" w:rsidP="00C9745F">
      <w:pPr>
        <w:pStyle w:val="ProviderInfo"/>
        <w:rPr>
          <w:rStyle w:val="1inserts"/>
          <w:lang w:val="en-US"/>
        </w:rPr>
      </w:pPr>
      <w:r w:rsidRPr="00424580">
        <w:rPr>
          <w:rStyle w:val="1inserts"/>
          <w:shd w:val="clear" w:color="auto" w:fill="DDDDDD"/>
          <w:lang w:val="en-US"/>
        </w:rPr>
        <w:t>[SNF Name]</w:t>
      </w:r>
    </w:p>
    <w:p w14:paraId="0D8334CE" w14:textId="77777777" w:rsidR="00C9745F" w:rsidRPr="00424580" w:rsidRDefault="00C9745F" w:rsidP="00C9745F">
      <w:pPr>
        <w:pStyle w:val="ProviderInfo"/>
        <w:rPr>
          <w:rStyle w:val="1inserts"/>
          <w:lang w:val="en-US"/>
        </w:rPr>
      </w:pPr>
      <w:r w:rsidRPr="00424580">
        <w:rPr>
          <w:rStyle w:val="1inserts"/>
          <w:shd w:val="clear" w:color="auto" w:fill="DDDDDD"/>
          <w:lang w:val="en-US"/>
        </w:rPr>
        <w:t>[SNF Street Address, City, State, Zip Code]</w:t>
      </w:r>
    </w:p>
    <w:p w14:paraId="7D8D68AC" w14:textId="77777777" w:rsidR="00C9745F" w:rsidRPr="00424580" w:rsidRDefault="00C9745F" w:rsidP="00C9745F">
      <w:pPr>
        <w:ind w:left="2880"/>
        <w:rPr>
          <w:rStyle w:val="1inserts"/>
          <w:lang w:val="en-US"/>
        </w:rPr>
      </w:pPr>
      <w:r w:rsidRPr="00424580">
        <w:rPr>
          <w:rStyle w:val="1inserts"/>
          <w:shd w:val="clear" w:color="auto" w:fill="DDDDDD"/>
          <w:lang w:val="en-US"/>
        </w:rPr>
        <w:t>[Phone number]</w:t>
      </w:r>
      <w:r w:rsidRPr="00424580">
        <w:rPr>
          <w:rStyle w:val="1inserts"/>
          <w:lang w:val="en-US"/>
        </w:rPr>
        <w:t xml:space="preserve"> </w:t>
      </w:r>
    </w:p>
    <w:p w14:paraId="34F58446" w14:textId="77777777" w:rsidR="00C9745F" w:rsidRPr="00424580" w:rsidRDefault="005004E8" w:rsidP="00C9745F">
      <w:pPr>
        <w:ind w:left="2880"/>
        <w:rPr>
          <w:rStyle w:val="2instructions"/>
          <w:color w:val="000000"/>
          <w:lang w:val="en-US"/>
        </w:rPr>
      </w:pPr>
      <w:r w:rsidRPr="00424580">
        <w:rPr>
          <w:rStyle w:val="2instructions"/>
          <w:color w:val="000000"/>
          <w:shd w:val="clear" w:color="auto" w:fill="DDDDDD"/>
          <w:lang w:val="en-US"/>
        </w:rPr>
        <w:t>[</w:t>
      </w:r>
      <w:r w:rsidRPr="00424580">
        <w:rPr>
          <w:iCs/>
          <w:shd w:val="clear" w:color="auto" w:fill="DDDDDD"/>
          <w:lang w:val="en-US"/>
        </w:rPr>
        <w:t>Optional</w:t>
      </w:r>
      <w:r w:rsidRPr="00424580">
        <w:rPr>
          <w:rStyle w:val="2instructions"/>
          <w:color w:val="000000"/>
          <w:shd w:val="clear" w:color="auto" w:fill="DDDDDD"/>
          <w:lang w:val="en-US"/>
        </w:rPr>
        <w:t>:</w:t>
      </w:r>
      <w:r w:rsidRPr="00424580">
        <w:rPr>
          <w:iCs/>
          <w:shd w:val="clear" w:color="auto" w:fill="DDDDDD"/>
          <w:lang w:val="en-US"/>
        </w:rPr>
        <w:t xml:space="preserve"> website and e-mail addresses</w:t>
      </w:r>
      <w:r w:rsidRPr="00424580">
        <w:rPr>
          <w:rStyle w:val="2instructions"/>
          <w:color w:val="000000"/>
          <w:shd w:val="clear" w:color="auto" w:fill="DDDDDD"/>
          <w:lang w:val="en-US"/>
        </w:rPr>
        <w:t>]</w:t>
      </w:r>
    </w:p>
    <w:p w14:paraId="49E03996" w14:textId="77777777" w:rsidR="005A10B6" w:rsidRPr="00424580" w:rsidRDefault="005004E8" w:rsidP="005A10B6">
      <w:pPr>
        <w:ind w:left="2880"/>
        <w:rPr>
          <w:iCs/>
          <w:lang w:val="en-US"/>
        </w:rPr>
      </w:pPr>
      <w:r w:rsidRPr="00424580">
        <w:rPr>
          <w:iCs/>
          <w:shd w:val="clear" w:color="auto" w:fill="DDDDDD"/>
          <w:lang w:val="en-US"/>
        </w:rPr>
        <w:t>[Optional: Indicator for SNF(s) that support electronic prescribing]</w:t>
      </w:r>
    </w:p>
    <w:p w14:paraId="3A0E0643" w14:textId="77777777" w:rsidR="005A10B6" w:rsidRPr="00424580" w:rsidRDefault="005A10B6" w:rsidP="00C9745F">
      <w:pPr>
        <w:ind w:left="2880"/>
        <w:rPr>
          <w:rStyle w:val="2instructions"/>
          <w:color w:val="000000"/>
          <w:lang w:val="en-US"/>
        </w:rPr>
      </w:pPr>
    </w:p>
    <w:p w14:paraId="4712F8DA" w14:textId="77777777" w:rsidR="00C9745F" w:rsidRPr="00424580" w:rsidRDefault="00C9745F" w:rsidP="00C9745F">
      <w:pPr>
        <w:rPr>
          <w:rStyle w:val="2instructions"/>
          <w:lang w:val="en-US"/>
        </w:rPr>
        <w:sectPr w:rsidR="00C9745F" w:rsidRPr="00424580">
          <w:headerReference w:type="default" r:id="rId12"/>
          <w:pgSz w:w="12240" w:h="15840"/>
          <w:pgMar w:top="1440" w:right="1440" w:bottom="1440" w:left="1440" w:header="720" w:footer="720" w:gutter="0"/>
          <w:cols w:space="720"/>
        </w:sectPr>
      </w:pPr>
    </w:p>
    <w:p w14:paraId="3DE1AC18" w14:textId="77777777" w:rsidR="00C9745F" w:rsidRPr="00424580" w:rsidRDefault="005004E8" w:rsidP="00C9745F">
      <w:pPr>
        <w:pStyle w:val="Heading3"/>
        <w:rPr>
          <w:rFonts w:ascii="Times New Roman" w:hAnsi="Times New Roman" w:cs="Times New Roman"/>
          <w:lang w:val="en-US"/>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11234927"/>
      <w:r w:rsidRPr="00424580">
        <w:rPr>
          <w:rFonts w:ascii="Times New Roman" w:hAnsi="Times New Roman"/>
          <w:shd w:val="clear" w:color="auto" w:fill="DDDDDD"/>
          <w:lang w:val="en-US"/>
        </w:rPr>
        <w:t>[Outpatient Mental Health Providers</w:t>
      </w:r>
      <w:bookmarkEnd w:id="87"/>
      <w:bookmarkEnd w:id="88"/>
      <w:bookmarkEnd w:id="89"/>
      <w:bookmarkEnd w:id="90"/>
      <w:bookmarkEnd w:id="91"/>
      <w:bookmarkEnd w:id="92"/>
      <w:bookmarkEnd w:id="93"/>
      <w:bookmarkEnd w:id="94"/>
      <w:bookmarkEnd w:id="95"/>
      <w:r w:rsidRPr="00424580">
        <w:rPr>
          <w:rFonts w:ascii="Times New Roman" w:hAnsi="Times New Roman"/>
          <w:shd w:val="clear" w:color="auto" w:fill="DDDDDD"/>
          <w:lang w:val="en-US"/>
        </w:rPr>
        <w:t>]</w:t>
      </w:r>
      <w:bookmarkEnd w:id="96"/>
      <w:bookmarkEnd w:id="97"/>
      <w:r w:rsidRPr="00424580">
        <w:rPr>
          <w:rFonts w:ascii="Times New Roman" w:hAnsi="Times New Roman"/>
          <w:lang w:val="en-US"/>
        </w:rPr>
        <w:t xml:space="preserve"> </w:t>
      </w:r>
    </w:p>
    <w:p w14:paraId="1593F9F3" w14:textId="77777777" w:rsidR="007B3EB1" w:rsidRPr="00424580" w:rsidRDefault="007B3EB1" w:rsidP="00C9745F">
      <w:pPr>
        <w:pStyle w:val="Insert"/>
        <w:rPr>
          <w:rStyle w:val="1inserts"/>
          <w:shd w:val="clear" w:color="auto" w:fill="DDDDDD"/>
          <w:lang w:val="en-US"/>
        </w:rPr>
      </w:pPr>
    </w:p>
    <w:p w14:paraId="68E8A1F6" w14:textId="77777777" w:rsidR="00C9745F" w:rsidRPr="00424580" w:rsidRDefault="00C9745F" w:rsidP="00C9745F">
      <w:pPr>
        <w:pStyle w:val="Insert"/>
        <w:rPr>
          <w:rStyle w:val="1inserts"/>
          <w:lang w:val="en-US"/>
        </w:rPr>
      </w:pPr>
      <w:r w:rsidRPr="00424580">
        <w:rPr>
          <w:rStyle w:val="1inserts"/>
          <w:shd w:val="clear" w:color="auto" w:fill="DDDDDD"/>
          <w:lang w:val="en-US"/>
        </w:rPr>
        <w:t>[State]</w:t>
      </w:r>
    </w:p>
    <w:p w14:paraId="3F9A4D88" w14:textId="77777777" w:rsidR="00C9745F" w:rsidRPr="00424580" w:rsidRDefault="00C9745F" w:rsidP="00C9745F">
      <w:pPr>
        <w:pStyle w:val="County"/>
        <w:rPr>
          <w:rStyle w:val="1inserts"/>
          <w:lang w:val="en-US"/>
        </w:rPr>
      </w:pPr>
      <w:r w:rsidRPr="00424580">
        <w:rPr>
          <w:rStyle w:val="1inserts"/>
          <w:shd w:val="clear" w:color="auto" w:fill="DDDDDD"/>
          <w:lang w:val="en-US"/>
        </w:rPr>
        <w:t>[County]</w:t>
      </w:r>
    </w:p>
    <w:p w14:paraId="1D9D3B37" w14:textId="77777777" w:rsidR="00C9745F" w:rsidRPr="00424580" w:rsidRDefault="00C9745F" w:rsidP="00C9745F">
      <w:pPr>
        <w:pStyle w:val="City"/>
        <w:rPr>
          <w:rStyle w:val="1inserts"/>
          <w:lang w:val="en-US"/>
        </w:rPr>
      </w:pPr>
      <w:r w:rsidRPr="00424580">
        <w:rPr>
          <w:rStyle w:val="1inserts"/>
          <w:shd w:val="clear" w:color="auto" w:fill="DDDDDD"/>
          <w:lang w:val="en-US"/>
        </w:rPr>
        <w:t>[City]</w:t>
      </w:r>
    </w:p>
    <w:p w14:paraId="33F57A88" w14:textId="77777777" w:rsidR="00C9745F" w:rsidRPr="00424580" w:rsidRDefault="00C9745F" w:rsidP="00C9745F">
      <w:pPr>
        <w:pStyle w:val="ZipCode"/>
        <w:rPr>
          <w:rStyle w:val="1inserts"/>
          <w:lang w:val="en-US"/>
        </w:rPr>
      </w:pPr>
      <w:r w:rsidRPr="00424580">
        <w:rPr>
          <w:rStyle w:val="1inserts"/>
          <w:shd w:val="clear" w:color="auto" w:fill="DDDDDD"/>
          <w:lang w:val="en-US"/>
        </w:rPr>
        <w:t>[Zip Code]</w:t>
      </w:r>
    </w:p>
    <w:p w14:paraId="6B6A8D2B" w14:textId="77777777" w:rsidR="00C9745F" w:rsidRPr="00424580" w:rsidRDefault="00C9745F" w:rsidP="00C9745F">
      <w:pPr>
        <w:rPr>
          <w:lang w:val="en-US"/>
        </w:rPr>
      </w:pPr>
    </w:p>
    <w:p w14:paraId="71B69BAF" w14:textId="77777777" w:rsidR="00C9745F" w:rsidRPr="00424580" w:rsidRDefault="00C9745F" w:rsidP="00C9745F">
      <w:pPr>
        <w:pStyle w:val="ProviderInfo"/>
        <w:rPr>
          <w:rStyle w:val="1inserts"/>
          <w:shd w:val="clear" w:color="auto" w:fill="DDDDDD"/>
          <w:lang w:val="en-US"/>
        </w:rPr>
      </w:pPr>
      <w:r w:rsidRPr="00424580">
        <w:rPr>
          <w:rStyle w:val="1inserts"/>
          <w:shd w:val="clear" w:color="auto" w:fill="DDDDDD"/>
          <w:lang w:val="en-US"/>
        </w:rPr>
        <w:t>[Provider Name]</w:t>
      </w:r>
    </w:p>
    <w:p w14:paraId="057F8C87" w14:textId="77777777" w:rsidR="004235AA" w:rsidRPr="00424580" w:rsidRDefault="004235AA" w:rsidP="00B664B3">
      <w:pPr>
        <w:ind w:left="2880"/>
        <w:rPr>
          <w:rStyle w:val="1inserts"/>
          <w:shd w:val="clear" w:color="auto" w:fill="auto"/>
          <w:lang w:val="en-US"/>
        </w:rPr>
      </w:pPr>
      <w:r w:rsidRPr="00424580">
        <w:rPr>
          <w:shd w:val="clear" w:color="auto" w:fill="DDDDDD"/>
          <w:lang w:val="en-US"/>
        </w:rPr>
        <w:t>[Accepting New Patients?</w:t>
      </w:r>
      <w:r w:rsidR="00424580">
        <w:rPr>
          <w:shd w:val="clear" w:color="auto" w:fill="DDDDDD"/>
          <w:lang w:val="en-US"/>
        </w:rPr>
        <w:t xml:space="preserve"> </w:t>
      </w:r>
      <w:r w:rsidRPr="00424580">
        <w:rPr>
          <w:shd w:val="clear" w:color="auto" w:fill="DDDDDD"/>
          <w:lang w:val="en-US"/>
        </w:rPr>
        <w:t xml:space="preserve">Yes/No] </w:t>
      </w:r>
    </w:p>
    <w:p w14:paraId="093EC594" w14:textId="77777777" w:rsidR="00C9745F" w:rsidRPr="00424580" w:rsidRDefault="00C9745F" w:rsidP="00C9745F">
      <w:pPr>
        <w:pStyle w:val="ProviderInfo"/>
        <w:rPr>
          <w:rStyle w:val="1inserts"/>
          <w:lang w:val="en-US"/>
        </w:rPr>
      </w:pPr>
      <w:r w:rsidRPr="00424580">
        <w:rPr>
          <w:rStyle w:val="1inserts"/>
          <w:shd w:val="clear" w:color="auto" w:fill="DDDDDD"/>
          <w:lang w:val="en-US"/>
        </w:rPr>
        <w:t>[Provider Street Address, City, State, Zip Code]</w:t>
      </w:r>
    </w:p>
    <w:p w14:paraId="482E6A86" w14:textId="77777777" w:rsidR="00C9745F" w:rsidRPr="00424580" w:rsidRDefault="00C9745F" w:rsidP="00C9745F">
      <w:pPr>
        <w:ind w:left="2880"/>
        <w:rPr>
          <w:rStyle w:val="1inserts"/>
          <w:lang w:val="en-US"/>
        </w:rPr>
      </w:pPr>
      <w:r w:rsidRPr="00424580">
        <w:rPr>
          <w:rStyle w:val="1inserts"/>
          <w:shd w:val="clear" w:color="auto" w:fill="DDDDDD"/>
          <w:lang w:val="en-US"/>
        </w:rPr>
        <w:t>[Phone number]</w:t>
      </w:r>
    </w:p>
    <w:p w14:paraId="37B97384" w14:textId="77777777" w:rsidR="00C9745F" w:rsidRPr="00424580" w:rsidRDefault="005004E8" w:rsidP="00C9745F">
      <w:pPr>
        <w:ind w:left="2880"/>
        <w:rPr>
          <w:rStyle w:val="2instructions"/>
          <w:color w:val="000000"/>
          <w:lang w:val="en-US"/>
        </w:rPr>
      </w:pPr>
      <w:r w:rsidRPr="00424580">
        <w:rPr>
          <w:rStyle w:val="2instructions"/>
          <w:color w:val="000000"/>
          <w:shd w:val="clear" w:color="auto" w:fill="DDDDDD"/>
          <w:lang w:val="en-US"/>
        </w:rPr>
        <w:t>[</w:t>
      </w:r>
      <w:r w:rsidRPr="00424580">
        <w:rPr>
          <w:iCs/>
          <w:shd w:val="clear" w:color="auto" w:fill="DDDDDD"/>
          <w:lang w:val="en-US"/>
        </w:rPr>
        <w:t>Optional</w:t>
      </w:r>
      <w:r w:rsidRPr="00424580">
        <w:rPr>
          <w:rStyle w:val="2instructions"/>
          <w:color w:val="000000"/>
          <w:shd w:val="clear" w:color="auto" w:fill="DDDDDD"/>
          <w:lang w:val="en-US"/>
        </w:rPr>
        <w:t>:</w:t>
      </w:r>
      <w:r w:rsidRPr="00424580">
        <w:rPr>
          <w:iCs/>
          <w:shd w:val="clear" w:color="auto" w:fill="DDDDDD"/>
          <w:lang w:val="en-US"/>
        </w:rPr>
        <w:t xml:space="preserve"> website and e-mail addresses</w:t>
      </w:r>
      <w:r w:rsidRPr="00424580">
        <w:rPr>
          <w:rStyle w:val="2instructions"/>
          <w:color w:val="000000"/>
          <w:shd w:val="clear" w:color="auto" w:fill="DDDDDD"/>
          <w:lang w:val="en-US"/>
        </w:rPr>
        <w:t>]</w:t>
      </w:r>
    </w:p>
    <w:p w14:paraId="60916AD0" w14:textId="77777777" w:rsidR="005A10B6" w:rsidRPr="00424580" w:rsidRDefault="005004E8" w:rsidP="005A10B6">
      <w:pPr>
        <w:ind w:left="2880"/>
        <w:rPr>
          <w:iCs/>
          <w:lang w:val="en-US"/>
        </w:rPr>
      </w:pPr>
      <w:r w:rsidRPr="00424580">
        <w:rPr>
          <w:iCs/>
          <w:shd w:val="clear" w:color="auto" w:fill="DDDDDD"/>
          <w:lang w:val="en-US"/>
        </w:rPr>
        <w:t>[Optional: Indicator for provider(s) that support electronic prescribing]</w:t>
      </w:r>
    </w:p>
    <w:p w14:paraId="45BBA1ED" w14:textId="77777777" w:rsidR="00C9745F" w:rsidRPr="00424580" w:rsidRDefault="00C9745F" w:rsidP="00C9745F">
      <w:pPr>
        <w:ind w:left="2880"/>
        <w:rPr>
          <w:lang w:val="en-US"/>
        </w:rPr>
      </w:pPr>
    </w:p>
    <w:p w14:paraId="4A3FDE4F" w14:textId="77777777" w:rsidR="005A10B6" w:rsidRPr="00424580" w:rsidRDefault="005A10B6" w:rsidP="00A87E81">
      <w:pPr>
        <w:rPr>
          <w:lang w:val="en-US"/>
        </w:rPr>
        <w:sectPr w:rsidR="005A10B6" w:rsidRPr="00424580">
          <w:headerReference w:type="default" r:id="rId13"/>
          <w:pgSz w:w="12240" w:h="15840"/>
          <w:pgMar w:top="1440" w:right="1440" w:bottom="1440" w:left="1440" w:header="720" w:footer="720" w:gutter="0"/>
          <w:cols w:space="720"/>
          <w:docGrid w:linePitch="360"/>
        </w:sectPr>
      </w:pPr>
    </w:p>
    <w:p w14:paraId="0F40550B" w14:textId="77777777" w:rsidR="00C32A18" w:rsidRPr="00424580" w:rsidRDefault="00C32A18" w:rsidP="00C40CBE">
      <w:pPr>
        <w:rPr>
          <w:b/>
          <w:lang w:val="en-US"/>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rsidRPr="00424580">
        <w:rPr>
          <w:lang w:val="en-US"/>
        </w:rPr>
        <w:t>[All plans have the choice to either (1) list information on both providers and pharmacies in one combined document; or (2) provide two separate documents:</w:t>
      </w:r>
      <w:r w:rsidR="00424580">
        <w:rPr>
          <w:lang w:val="en-US"/>
        </w:rPr>
        <w:t xml:space="preserve"> </w:t>
      </w:r>
      <w:r w:rsidRPr="00424580">
        <w:rPr>
          <w:lang w:val="en-US"/>
        </w:rPr>
        <w:t>a provider directory and a pharmacy directory.</w:t>
      </w:r>
      <w:r w:rsidR="00424580">
        <w:rPr>
          <w:lang w:val="en-US"/>
        </w:rPr>
        <w:t xml:space="preserve"> </w:t>
      </w:r>
    </w:p>
    <w:p w14:paraId="320B4064" w14:textId="77777777" w:rsidR="00697D19" w:rsidRPr="00424580" w:rsidRDefault="00C32A18" w:rsidP="00C40CBE">
      <w:pPr>
        <w:rPr>
          <w:b/>
          <w:color w:val="000000" w:themeColor="text1"/>
          <w:lang w:val="en-US"/>
        </w:rPr>
      </w:pPr>
      <w:r w:rsidRPr="00424580">
        <w:rPr>
          <w:color w:val="000000" w:themeColor="text1"/>
          <w:lang w:val="en-US"/>
        </w:rPr>
        <w:t>In the list of pharmacies (whether appearing in a combined or single document), plans must identify or include those pharmacies that provide Part B drugs, if applicable.</w:t>
      </w:r>
    </w:p>
    <w:p w14:paraId="74B21B69" w14:textId="77777777" w:rsidR="00FF1AB0" w:rsidRPr="00424580" w:rsidRDefault="00867190" w:rsidP="00C40CBE">
      <w:pPr>
        <w:rPr>
          <w:color w:val="000000" w:themeColor="text1"/>
          <w:lang w:val="en-US"/>
        </w:rPr>
      </w:pPr>
      <w:r w:rsidRPr="00424580">
        <w:rPr>
          <w:color w:val="000000" w:themeColor="text1"/>
          <w:lang w:val="en-US"/>
        </w:rPr>
        <w:t>Note:</w:t>
      </w:r>
      <w:r w:rsidR="00424580">
        <w:rPr>
          <w:color w:val="000000" w:themeColor="text1"/>
          <w:lang w:val="en-US"/>
        </w:rPr>
        <w:t xml:space="preserve"> </w:t>
      </w:r>
      <w:r w:rsidRPr="00424580">
        <w:rPr>
          <w:color w:val="000000" w:themeColor="text1"/>
          <w:lang w:val="en-US"/>
        </w:rPr>
        <w:t xml:space="preserve">Plans offering a Part D benefit, please refer to the </w:t>
      </w:r>
      <w:r w:rsidRPr="00424580">
        <w:rPr>
          <w:lang w:val="en-US"/>
        </w:rPr>
        <w:t>Part D Model Pharmacy Directory</w:t>
      </w:r>
      <w:r w:rsidRPr="00424580">
        <w:rPr>
          <w:color w:val="000000" w:themeColor="text1"/>
          <w:lang w:val="en-US"/>
        </w:rPr>
        <w:t xml:space="preserve"> for Part D requirements.]</w:t>
      </w:r>
    </w:p>
    <w:p w14:paraId="6FD2783D" w14:textId="77777777" w:rsidR="000C7BA4" w:rsidRPr="00424580" w:rsidRDefault="000C7BA4" w:rsidP="00C40CBE">
      <w:pPr>
        <w:rPr>
          <w:b/>
          <w:color w:val="000000" w:themeColor="text1"/>
          <w:lang w:val="en-US"/>
        </w:rPr>
      </w:pPr>
    </w:p>
    <w:p w14:paraId="785BA7FB" w14:textId="77777777" w:rsidR="00C9745F" w:rsidRPr="00683C88" w:rsidRDefault="005004E8" w:rsidP="00C9745F">
      <w:pPr>
        <w:pStyle w:val="Heading3"/>
        <w:rPr>
          <w:rFonts w:ascii="Times New Roman" w:hAnsi="Times New Roman" w:cs="Times New Roman"/>
        </w:rPr>
      </w:pPr>
      <w:bookmarkStart w:id="107" w:name="_Toc477333392"/>
      <w:bookmarkStart w:id="108" w:name="_Toc11234928"/>
      <w:r>
        <w:rPr>
          <w:rFonts w:ascii="Times New Roman" w:hAnsi="Times New Roman"/>
          <w:shd w:val="clear" w:color="auto" w:fill="DDDDDD"/>
        </w:rPr>
        <w:t>[Pharmacies</w:t>
      </w:r>
      <w:bookmarkEnd w:id="98"/>
      <w:bookmarkEnd w:id="99"/>
      <w:bookmarkEnd w:id="100"/>
      <w:bookmarkEnd w:id="101"/>
      <w:bookmarkEnd w:id="102"/>
      <w:bookmarkEnd w:id="103"/>
      <w:bookmarkEnd w:id="104"/>
      <w:bookmarkEnd w:id="105"/>
      <w:bookmarkEnd w:id="106"/>
      <w:r>
        <w:rPr>
          <w:rFonts w:ascii="Times New Roman" w:hAnsi="Times New Roman"/>
          <w:shd w:val="clear" w:color="auto" w:fill="DDDDDD"/>
        </w:rPr>
        <w:t>]</w:t>
      </w:r>
      <w:bookmarkEnd w:id="107"/>
      <w:bookmarkEnd w:id="108"/>
    </w:p>
    <w:p w14:paraId="6F4830B5" w14:textId="77777777" w:rsidR="004C43C2" w:rsidRPr="002A1DB5" w:rsidRDefault="002A1DB5" w:rsidP="004C43C2">
      <w:r>
        <w:rPr>
          <w:color w:val="000000" w:themeColor="text1"/>
        </w:rPr>
        <w:t xml:space="preserve">[Type of pharmacy </w:t>
      </w:r>
      <w:r>
        <w:t>as applicable:</w:t>
      </w:r>
      <w:r w:rsidR="00424580">
        <w:t xml:space="preserve"> </w:t>
      </w:r>
      <w:r>
        <w:t>Minorista, de pedido por correo, infusión a domicilio, atención a largo plazo (LTC), Servicio de salud para la población india estadounidense/Programa de salud para la población india estadounidense urbana o tribal (I/T/U)]</w:t>
      </w:r>
    </w:p>
    <w:p w14:paraId="3F817894" w14:textId="77777777" w:rsidR="00FF1AB0" w:rsidRDefault="00FF1AB0" w:rsidP="00C9745F">
      <w:pPr>
        <w:rPr>
          <w:rStyle w:val="1inserts"/>
          <w:shd w:val="clear" w:color="auto" w:fill="DDDDDD"/>
        </w:rPr>
      </w:pPr>
    </w:p>
    <w:p w14:paraId="64FBA419" w14:textId="77777777" w:rsidR="00C9745F" w:rsidRPr="00424580" w:rsidRDefault="00C9745F" w:rsidP="00C9745F">
      <w:pPr>
        <w:rPr>
          <w:rStyle w:val="1inserts"/>
          <w:lang w:val="en-US"/>
        </w:rPr>
      </w:pPr>
      <w:r w:rsidRPr="00424580">
        <w:rPr>
          <w:rStyle w:val="1inserts"/>
          <w:shd w:val="clear" w:color="auto" w:fill="DDDDDD"/>
          <w:lang w:val="en-US"/>
        </w:rPr>
        <w:t>[State]</w:t>
      </w:r>
    </w:p>
    <w:p w14:paraId="24D34739" w14:textId="77777777" w:rsidR="00C9745F" w:rsidRPr="00424580" w:rsidRDefault="00C9745F" w:rsidP="00C9745F">
      <w:pPr>
        <w:pStyle w:val="County"/>
        <w:rPr>
          <w:rStyle w:val="1inserts"/>
          <w:lang w:val="en-US"/>
        </w:rPr>
      </w:pPr>
      <w:r w:rsidRPr="00424580">
        <w:rPr>
          <w:rStyle w:val="1inserts"/>
          <w:shd w:val="clear" w:color="auto" w:fill="DDDDDD"/>
          <w:lang w:val="en-US"/>
        </w:rPr>
        <w:t>[County]</w:t>
      </w:r>
    </w:p>
    <w:p w14:paraId="58601E03" w14:textId="77777777" w:rsidR="00C9745F" w:rsidRPr="00424580" w:rsidRDefault="00C9745F" w:rsidP="00C9745F">
      <w:pPr>
        <w:pStyle w:val="City"/>
        <w:rPr>
          <w:rStyle w:val="1inserts"/>
          <w:lang w:val="en-US"/>
        </w:rPr>
      </w:pPr>
      <w:r w:rsidRPr="00424580">
        <w:rPr>
          <w:rStyle w:val="1inserts"/>
          <w:shd w:val="clear" w:color="auto" w:fill="DDDDDD"/>
          <w:lang w:val="en-US"/>
        </w:rPr>
        <w:t>[City]</w:t>
      </w:r>
    </w:p>
    <w:p w14:paraId="7A6C3DCA" w14:textId="77777777" w:rsidR="00C9745F" w:rsidRPr="00424580" w:rsidRDefault="00C9745F" w:rsidP="00C9745F">
      <w:pPr>
        <w:pStyle w:val="ZipCode"/>
        <w:rPr>
          <w:rStyle w:val="1inserts"/>
          <w:lang w:val="en-US"/>
        </w:rPr>
      </w:pPr>
      <w:r w:rsidRPr="00424580">
        <w:rPr>
          <w:rStyle w:val="1inserts"/>
          <w:shd w:val="clear" w:color="auto" w:fill="DDDDDD"/>
          <w:lang w:val="en-US"/>
        </w:rPr>
        <w:t>[Zip Code]</w:t>
      </w:r>
    </w:p>
    <w:p w14:paraId="258B7362" w14:textId="77777777" w:rsidR="00C9745F" w:rsidRPr="00424580" w:rsidRDefault="00C9745F" w:rsidP="00C9745F">
      <w:pPr>
        <w:pStyle w:val="ProviderInfo"/>
        <w:rPr>
          <w:lang w:val="en-US"/>
        </w:rPr>
      </w:pPr>
    </w:p>
    <w:p w14:paraId="71D639F6" w14:textId="77777777" w:rsidR="00C9745F" w:rsidRPr="00424580" w:rsidRDefault="00C9745F" w:rsidP="00C9745F">
      <w:pPr>
        <w:pStyle w:val="ProviderInfo"/>
        <w:rPr>
          <w:rStyle w:val="1inserts"/>
          <w:lang w:val="en-US"/>
        </w:rPr>
      </w:pPr>
      <w:r w:rsidRPr="00424580">
        <w:rPr>
          <w:rStyle w:val="1inserts"/>
          <w:shd w:val="clear" w:color="auto" w:fill="DDDDDD"/>
          <w:lang w:val="en-US"/>
        </w:rPr>
        <w:t>[Pharmacy Name]</w:t>
      </w:r>
    </w:p>
    <w:p w14:paraId="427A7785" w14:textId="77777777" w:rsidR="00C9745F" w:rsidRPr="00424580" w:rsidRDefault="00C9745F" w:rsidP="00C9745F">
      <w:pPr>
        <w:pStyle w:val="ProviderInfo"/>
        <w:rPr>
          <w:rStyle w:val="1inserts"/>
          <w:lang w:val="en-US"/>
        </w:rPr>
      </w:pPr>
      <w:r w:rsidRPr="00424580">
        <w:rPr>
          <w:rStyle w:val="1inserts"/>
          <w:shd w:val="clear" w:color="auto" w:fill="DDDDDD"/>
          <w:lang w:val="en-US"/>
        </w:rPr>
        <w:t>[Pharmacy Street Address, City, State, Zip Code]</w:t>
      </w:r>
    </w:p>
    <w:p w14:paraId="6F480B8B" w14:textId="77777777" w:rsidR="00C9745F" w:rsidRPr="00424580" w:rsidRDefault="00C9745F" w:rsidP="00C9745F">
      <w:pPr>
        <w:ind w:left="2880"/>
        <w:rPr>
          <w:rStyle w:val="1inserts"/>
          <w:lang w:val="en-US"/>
        </w:rPr>
      </w:pPr>
      <w:r w:rsidRPr="00424580">
        <w:rPr>
          <w:rStyle w:val="1inserts"/>
          <w:shd w:val="clear" w:color="auto" w:fill="DDDDDD"/>
          <w:lang w:val="en-US"/>
        </w:rPr>
        <w:t>[Phone number]</w:t>
      </w:r>
    </w:p>
    <w:p w14:paraId="39EFD8B8" w14:textId="77777777" w:rsidR="00C9745F" w:rsidRPr="00424580" w:rsidRDefault="005004E8" w:rsidP="00C9745F">
      <w:pPr>
        <w:ind w:left="2880"/>
        <w:rPr>
          <w:rStyle w:val="2instructions"/>
          <w:color w:val="000000"/>
          <w:lang w:val="en-US"/>
        </w:rPr>
      </w:pPr>
      <w:r w:rsidRPr="00424580">
        <w:rPr>
          <w:rStyle w:val="2instructions"/>
          <w:color w:val="000000"/>
          <w:shd w:val="clear" w:color="auto" w:fill="DDDDDD"/>
          <w:lang w:val="en-US"/>
        </w:rPr>
        <w:t>[</w:t>
      </w:r>
      <w:r w:rsidRPr="00424580">
        <w:rPr>
          <w:iCs/>
          <w:shd w:val="clear" w:color="auto" w:fill="DDDDDD"/>
          <w:lang w:val="en-US"/>
        </w:rPr>
        <w:t>Optional</w:t>
      </w:r>
      <w:r w:rsidRPr="00424580">
        <w:rPr>
          <w:rStyle w:val="2instructions"/>
          <w:color w:val="000000"/>
          <w:shd w:val="clear" w:color="auto" w:fill="DDDDDD"/>
          <w:lang w:val="en-US"/>
        </w:rPr>
        <w:t>:</w:t>
      </w:r>
      <w:r w:rsidRPr="00424580">
        <w:rPr>
          <w:iCs/>
          <w:shd w:val="clear" w:color="auto" w:fill="DDDDDD"/>
          <w:lang w:val="en-US"/>
        </w:rPr>
        <w:t xml:space="preserve"> website and e-mail addresses</w:t>
      </w:r>
      <w:r w:rsidRPr="00424580">
        <w:rPr>
          <w:rStyle w:val="2instructions"/>
          <w:color w:val="000000"/>
          <w:shd w:val="clear" w:color="auto" w:fill="DDDDDD"/>
          <w:lang w:val="en-US"/>
        </w:rPr>
        <w:t>]</w:t>
      </w:r>
    </w:p>
    <w:p w14:paraId="4159E32F" w14:textId="77777777" w:rsidR="005A10B6" w:rsidRPr="00424580" w:rsidRDefault="005004E8" w:rsidP="005A10B6">
      <w:pPr>
        <w:ind w:left="2880"/>
        <w:rPr>
          <w:iCs/>
          <w:shd w:val="clear" w:color="auto" w:fill="DDDDDD"/>
          <w:lang w:val="en-US"/>
        </w:rPr>
      </w:pPr>
      <w:r w:rsidRPr="00424580">
        <w:rPr>
          <w:iCs/>
          <w:shd w:val="clear" w:color="auto" w:fill="DDDDDD"/>
          <w:lang w:val="en-US"/>
        </w:rPr>
        <w:t>[Optional: Indicator for pharmacy(ies) that support electronic prescribing]</w:t>
      </w:r>
    </w:p>
    <w:p w14:paraId="306D61D5" w14:textId="77777777" w:rsidR="000B3128" w:rsidRPr="00424580" w:rsidRDefault="000B3128" w:rsidP="005A10B6">
      <w:pPr>
        <w:ind w:left="2880"/>
        <w:rPr>
          <w:iCs/>
          <w:lang w:val="en-US"/>
        </w:rPr>
      </w:pPr>
    </w:p>
    <w:sectPr w:rsidR="000B3128" w:rsidRPr="00424580" w:rsidSect="008068F7">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DEB04" w14:textId="77777777" w:rsidR="009862A1" w:rsidRDefault="009862A1">
      <w:r>
        <w:separator/>
      </w:r>
    </w:p>
  </w:endnote>
  <w:endnote w:type="continuationSeparator" w:id="0">
    <w:p w14:paraId="3BE617A0" w14:textId="77777777" w:rsidR="009862A1" w:rsidRDefault="009862A1">
      <w:r>
        <w:continuationSeparator/>
      </w:r>
    </w:p>
  </w:endnote>
  <w:endnote w:type="continuationNotice" w:id="1">
    <w:p w14:paraId="7E091117" w14:textId="77777777" w:rsidR="009862A1" w:rsidRDefault="009862A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W1)">
    <w:altName w:val="Cambria"/>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108109"/>
      <w:docPartObj>
        <w:docPartGallery w:val="Page Numbers (Bottom of Page)"/>
        <w:docPartUnique/>
      </w:docPartObj>
    </w:sdtPr>
    <w:sdtEndPr>
      <w:rPr>
        <w:noProof/>
      </w:rPr>
    </w:sdtEndPr>
    <w:sdtContent>
      <w:p w14:paraId="383D7C4B" w14:textId="1A760CEC" w:rsidR="0073326F" w:rsidRDefault="008F4FE9" w:rsidP="000C7BA4">
        <w:pPr>
          <w:pStyle w:val="Footer"/>
          <w:jc w:val="right"/>
        </w:pPr>
        <w:r>
          <w:fldChar w:fldCharType="begin"/>
        </w:r>
        <w:r>
          <w:instrText xml:space="preserve"> PAGE   \* MERGEFORMAT </w:instrText>
        </w:r>
        <w:r>
          <w:fldChar w:fldCharType="separate"/>
        </w:r>
        <w:r w:rsidR="000C3F9B">
          <w:rPr>
            <w:noProof/>
          </w:rPr>
          <w:t>i</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C7DAF" w14:textId="77777777" w:rsidR="009862A1" w:rsidRDefault="009862A1">
      <w:r>
        <w:separator/>
      </w:r>
    </w:p>
  </w:footnote>
  <w:footnote w:type="continuationSeparator" w:id="0">
    <w:p w14:paraId="6010E06C" w14:textId="77777777" w:rsidR="009862A1" w:rsidRDefault="009862A1">
      <w:r>
        <w:continuationSeparator/>
      </w:r>
    </w:p>
  </w:footnote>
  <w:footnote w:type="continuationNotice" w:id="1">
    <w:p w14:paraId="46BCEDA2" w14:textId="77777777" w:rsidR="009862A1" w:rsidRDefault="009862A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EA0D3" w14:textId="77777777" w:rsidR="0073326F" w:rsidRDefault="0073326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1A7F9" w14:textId="77777777" w:rsidR="0073326F" w:rsidRDefault="0073326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072B" w14:textId="77777777" w:rsidR="0073326F" w:rsidRDefault="0073326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35970" w14:textId="77777777" w:rsidR="0073326F" w:rsidRDefault="0073326F">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F71BB"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3F47"/>
    <w:rsid w:val="0000412A"/>
    <w:rsid w:val="000067D7"/>
    <w:rsid w:val="0001013D"/>
    <w:rsid w:val="00010334"/>
    <w:rsid w:val="00011F16"/>
    <w:rsid w:val="00012FD2"/>
    <w:rsid w:val="00014108"/>
    <w:rsid w:val="000200D1"/>
    <w:rsid w:val="000202D0"/>
    <w:rsid w:val="00021189"/>
    <w:rsid w:val="00022B92"/>
    <w:rsid w:val="000307C6"/>
    <w:rsid w:val="000404D1"/>
    <w:rsid w:val="0004127D"/>
    <w:rsid w:val="000423F9"/>
    <w:rsid w:val="00042F40"/>
    <w:rsid w:val="00045F61"/>
    <w:rsid w:val="00054276"/>
    <w:rsid w:val="00054934"/>
    <w:rsid w:val="000637D9"/>
    <w:rsid w:val="00064408"/>
    <w:rsid w:val="00064479"/>
    <w:rsid w:val="00064C5A"/>
    <w:rsid w:val="000726C5"/>
    <w:rsid w:val="00073D39"/>
    <w:rsid w:val="000779BC"/>
    <w:rsid w:val="00084108"/>
    <w:rsid w:val="000867E0"/>
    <w:rsid w:val="00086B8C"/>
    <w:rsid w:val="00091C30"/>
    <w:rsid w:val="00092CD5"/>
    <w:rsid w:val="00094741"/>
    <w:rsid w:val="000A270D"/>
    <w:rsid w:val="000A6ED8"/>
    <w:rsid w:val="000A7726"/>
    <w:rsid w:val="000B1764"/>
    <w:rsid w:val="000B3128"/>
    <w:rsid w:val="000B604E"/>
    <w:rsid w:val="000C3F9B"/>
    <w:rsid w:val="000C643B"/>
    <w:rsid w:val="000C7BA4"/>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2668"/>
    <w:rsid w:val="0012393D"/>
    <w:rsid w:val="00124558"/>
    <w:rsid w:val="00126E32"/>
    <w:rsid w:val="0013227C"/>
    <w:rsid w:val="0013296A"/>
    <w:rsid w:val="00140561"/>
    <w:rsid w:val="00142349"/>
    <w:rsid w:val="00142A7E"/>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52F6"/>
    <w:rsid w:val="001F0F55"/>
    <w:rsid w:val="001F2BEF"/>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97D48"/>
    <w:rsid w:val="002A1CD1"/>
    <w:rsid w:val="002A1DB5"/>
    <w:rsid w:val="002A1DFC"/>
    <w:rsid w:val="002A6811"/>
    <w:rsid w:val="002A6CC5"/>
    <w:rsid w:val="002B1BD8"/>
    <w:rsid w:val="002B7B62"/>
    <w:rsid w:val="002C0E7C"/>
    <w:rsid w:val="002C34A9"/>
    <w:rsid w:val="002C3F29"/>
    <w:rsid w:val="002C481C"/>
    <w:rsid w:val="002C5309"/>
    <w:rsid w:val="002D33A1"/>
    <w:rsid w:val="002D4912"/>
    <w:rsid w:val="002D5C77"/>
    <w:rsid w:val="002D6837"/>
    <w:rsid w:val="002E2A8D"/>
    <w:rsid w:val="002E57B1"/>
    <w:rsid w:val="002E7920"/>
    <w:rsid w:val="002E7D99"/>
    <w:rsid w:val="002F1100"/>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4422D"/>
    <w:rsid w:val="00350A8D"/>
    <w:rsid w:val="0035783A"/>
    <w:rsid w:val="00362952"/>
    <w:rsid w:val="003656EE"/>
    <w:rsid w:val="00367A14"/>
    <w:rsid w:val="0037586A"/>
    <w:rsid w:val="0037690E"/>
    <w:rsid w:val="00381AFE"/>
    <w:rsid w:val="00385211"/>
    <w:rsid w:val="00385CF3"/>
    <w:rsid w:val="0039363B"/>
    <w:rsid w:val="003959AE"/>
    <w:rsid w:val="00397B3B"/>
    <w:rsid w:val="003A13A9"/>
    <w:rsid w:val="003A215F"/>
    <w:rsid w:val="003A29B2"/>
    <w:rsid w:val="003A4038"/>
    <w:rsid w:val="003A47B3"/>
    <w:rsid w:val="003A5141"/>
    <w:rsid w:val="003B4DF0"/>
    <w:rsid w:val="003C0DC6"/>
    <w:rsid w:val="003C0E3E"/>
    <w:rsid w:val="003D1335"/>
    <w:rsid w:val="003D1C64"/>
    <w:rsid w:val="003D228F"/>
    <w:rsid w:val="003D6479"/>
    <w:rsid w:val="003D6A5B"/>
    <w:rsid w:val="003E0B83"/>
    <w:rsid w:val="003E28C0"/>
    <w:rsid w:val="003E2A7C"/>
    <w:rsid w:val="003E3ED8"/>
    <w:rsid w:val="003E43F0"/>
    <w:rsid w:val="003E441E"/>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F2B"/>
    <w:rsid w:val="004235AA"/>
    <w:rsid w:val="00423E42"/>
    <w:rsid w:val="00424580"/>
    <w:rsid w:val="0044792D"/>
    <w:rsid w:val="00451DA5"/>
    <w:rsid w:val="00456EE4"/>
    <w:rsid w:val="004624F3"/>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3359"/>
    <w:rsid w:val="004E4233"/>
    <w:rsid w:val="004E44DD"/>
    <w:rsid w:val="004F5865"/>
    <w:rsid w:val="004F7B28"/>
    <w:rsid w:val="005004E8"/>
    <w:rsid w:val="00502566"/>
    <w:rsid w:val="00503E76"/>
    <w:rsid w:val="00505CB6"/>
    <w:rsid w:val="005158FA"/>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4C63"/>
    <w:rsid w:val="005768C9"/>
    <w:rsid w:val="0058367C"/>
    <w:rsid w:val="0058549E"/>
    <w:rsid w:val="0058643A"/>
    <w:rsid w:val="005879F4"/>
    <w:rsid w:val="00591422"/>
    <w:rsid w:val="005926D3"/>
    <w:rsid w:val="0059614A"/>
    <w:rsid w:val="005963B8"/>
    <w:rsid w:val="00596C0D"/>
    <w:rsid w:val="005A10B6"/>
    <w:rsid w:val="005A1BD5"/>
    <w:rsid w:val="005A6364"/>
    <w:rsid w:val="005B50C7"/>
    <w:rsid w:val="005B5BEF"/>
    <w:rsid w:val="005C27D5"/>
    <w:rsid w:val="005C2D26"/>
    <w:rsid w:val="005D02AD"/>
    <w:rsid w:val="005D12EE"/>
    <w:rsid w:val="005D3588"/>
    <w:rsid w:val="005D4530"/>
    <w:rsid w:val="005E7A74"/>
    <w:rsid w:val="005F0D1B"/>
    <w:rsid w:val="005F5198"/>
    <w:rsid w:val="00602B9C"/>
    <w:rsid w:val="006120BA"/>
    <w:rsid w:val="00612FD9"/>
    <w:rsid w:val="00613AC6"/>
    <w:rsid w:val="00615B93"/>
    <w:rsid w:val="0061693F"/>
    <w:rsid w:val="0062194E"/>
    <w:rsid w:val="006219AC"/>
    <w:rsid w:val="0062649D"/>
    <w:rsid w:val="006335B1"/>
    <w:rsid w:val="00634687"/>
    <w:rsid w:val="00647426"/>
    <w:rsid w:val="00651F2E"/>
    <w:rsid w:val="00653F8C"/>
    <w:rsid w:val="00655C13"/>
    <w:rsid w:val="00657B82"/>
    <w:rsid w:val="00662882"/>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194B"/>
    <w:rsid w:val="006A2384"/>
    <w:rsid w:val="006A30D3"/>
    <w:rsid w:val="006A4008"/>
    <w:rsid w:val="006A629C"/>
    <w:rsid w:val="006A6472"/>
    <w:rsid w:val="006A6D65"/>
    <w:rsid w:val="006A7F6F"/>
    <w:rsid w:val="006B106C"/>
    <w:rsid w:val="006B3EBD"/>
    <w:rsid w:val="006B440E"/>
    <w:rsid w:val="006B6BB7"/>
    <w:rsid w:val="006B6BD9"/>
    <w:rsid w:val="006B6C0A"/>
    <w:rsid w:val="006C1664"/>
    <w:rsid w:val="006C4712"/>
    <w:rsid w:val="006C746F"/>
    <w:rsid w:val="006D038A"/>
    <w:rsid w:val="006E6297"/>
    <w:rsid w:val="006E7EE5"/>
    <w:rsid w:val="006F0AF7"/>
    <w:rsid w:val="006F0E93"/>
    <w:rsid w:val="006F2228"/>
    <w:rsid w:val="006F424D"/>
    <w:rsid w:val="006F600E"/>
    <w:rsid w:val="006F63CF"/>
    <w:rsid w:val="006F777A"/>
    <w:rsid w:val="007012E2"/>
    <w:rsid w:val="007031DE"/>
    <w:rsid w:val="00712328"/>
    <w:rsid w:val="00713557"/>
    <w:rsid w:val="0072057C"/>
    <w:rsid w:val="007230AC"/>
    <w:rsid w:val="00724131"/>
    <w:rsid w:val="0072696E"/>
    <w:rsid w:val="007277B5"/>
    <w:rsid w:val="00731301"/>
    <w:rsid w:val="0073326F"/>
    <w:rsid w:val="00740D33"/>
    <w:rsid w:val="00742381"/>
    <w:rsid w:val="00743A12"/>
    <w:rsid w:val="0074414A"/>
    <w:rsid w:val="00746DEB"/>
    <w:rsid w:val="007479C8"/>
    <w:rsid w:val="00751C90"/>
    <w:rsid w:val="00752B7F"/>
    <w:rsid w:val="00752FDE"/>
    <w:rsid w:val="00753222"/>
    <w:rsid w:val="007568B2"/>
    <w:rsid w:val="0075744A"/>
    <w:rsid w:val="0076049D"/>
    <w:rsid w:val="00761446"/>
    <w:rsid w:val="00761C83"/>
    <w:rsid w:val="007716D4"/>
    <w:rsid w:val="00773812"/>
    <w:rsid w:val="00774C74"/>
    <w:rsid w:val="0079026A"/>
    <w:rsid w:val="00793449"/>
    <w:rsid w:val="007963BB"/>
    <w:rsid w:val="00796AA5"/>
    <w:rsid w:val="007A43BB"/>
    <w:rsid w:val="007B3EB1"/>
    <w:rsid w:val="007B59A6"/>
    <w:rsid w:val="007B610B"/>
    <w:rsid w:val="007B70B9"/>
    <w:rsid w:val="007B7542"/>
    <w:rsid w:val="007B777E"/>
    <w:rsid w:val="007B7C36"/>
    <w:rsid w:val="007C0379"/>
    <w:rsid w:val="007C50B8"/>
    <w:rsid w:val="007C74BE"/>
    <w:rsid w:val="007D193D"/>
    <w:rsid w:val="007D4F01"/>
    <w:rsid w:val="007D55F6"/>
    <w:rsid w:val="007D5B12"/>
    <w:rsid w:val="007E0566"/>
    <w:rsid w:val="007E6182"/>
    <w:rsid w:val="007F0708"/>
    <w:rsid w:val="007F10E8"/>
    <w:rsid w:val="007F52E2"/>
    <w:rsid w:val="007F6DA8"/>
    <w:rsid w:val="007F71D3"/>
    <w:rsid w:val="0080020C"/>
    <w:rsid w:val="00803F12"/>
    <w:rsid w:val="008068F7"/>
    <w:rsid w:val="00812881"/>
    <w:rsid w:val="00813D64"/>
    <w:rsid w:val="00814983"/>
    <w:rsid w:val="00814F9A"/>
    <w:rsid w:val="00815019"/>
    <w:rsid w:val="00816D8B"/>
    <w:rsid w:val="008225C6"/>
    <w:rsid w:val="00822ED7"/>
    <w:rsid w:val="00823AE8"/>
    <w:rsid w:val="008259F8"/>
    <w:rsid w:val="00830378"/>
    <w:rsid w:val="00832346"/>
    <w:rsid w:val="00834118"/>
    <w:rsid w:val="008364A4"/>
    <w:rsid w:val="00837451"/>
    <w:rsid w:val="00840FFD"/>
    <w:rsid w:val="0084304D"/>
    <w:rsid w:val="00850CB0"/>
    <w:rsid w:val="00852746"/>
    <w:rsid w:val="0085686A"/>
    <w:rsid w:val="0086357C"/>
    <w:rsid w:val="00867190"/>
    <w:rsid w:val="00867E98"/>
    <w:rsid w:val="00870A2C"/>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7E7A"/>
    <w:rsid w:val="008F0378"/>
    <w:rsid w:val="008F0F6A"/>
    <w:rsid w:val="008F1A19"/>
    <w:rsid w:val="008F4918"/>
    <w:rsid w:val="008F4E2A"/>
    <w:rsid w:val="008F4FE9"/>
    <w:rsid w:val="008F6557"/>
    <w:rsid w:val="008F65DF"/>
    <w:rsid w:val="0090314A"/>
    <w:rsid w:val="00903B57"/>
    <w:rsid w:val="00904084"/>
    <w:rsid w:val="00905039"/>
    <w:rsid w:val="00911650"/>
    <w:rsid w:val="00912EEB"/>
    <w:rsid w:val="0091727C"/>
    <w:rsid w:val="00921D48"/>
    <w:rsid w:val="00924315"/>
    <w:rsid w:val="00924A44"/>
    <w:rsid w:val="00925167"/>
    <w:rsid w:val="0092600D"/>
    <w:rsid w:val="00932592"/>
    <w:rsid w:val="00935E36"/>
    <w:rsid w:val="00936990"/>
    <w:rsid w:val="009373CE"/>
    <w:rsid w:val="0094042E"/>
    <w:rsid w:val="00943E50"/>
    <w:rsid w:val="00946946"/>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862A1"/>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2817"/>
    <w:rsid w:val="00A236C1"/>
    <w:rsid w:val="00A27B81"/>
    <w:rsid w:val="00A34115"/>
    <w:rsid w:val="00A34C3F"/>
    <w:rsid w:val="00A413C0"/>
    <w:rsid w:val="00A532CE"/>
    <w:rsid w:val="00A54B0D"/>
    <w:rsid w:val="00A5656A"/>
    <w:rsid w:val="00A615DA"/>
    <w:rsid w:val="00A632FF"/>
    <w:rsid w:val="00A639A4"/>
    <w:rsid w:val="00A642A9"/>
    <w:rsid w:val="00A76D70"/>
    <w:rsid w:val="00A811B2"/>
    <w:rsid w:val="00A81E29"/>
    <w:rsid w:val="00A82697"/>
    <w:rsid w:val="00A84127"/>
    <w:rsid w:val="00A848EC"/>
    <w:rsid w:val="00A86CC4"/>
    <w:rsid w:val="00A8795C"/>
    <w:rsid w:val="00A87E81"/>
    <w:rsid w:val="00A95683"/>
    <w:rsid w:val="00AA09FE"/>
    <w:rsid w:val="00AA160F"/>
    <w:rsid w:val="00AA6102"/>
    <w:rsid w:val="00AB2A73"/>
    <w:rsid w:val="00AB59BC"/>
    <w:rsid w:val="00AC3906"/>
    <w:rsid w:val="00AC3A1A"/>
    <w:rsid w:val="00AC443F"/>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C3F"/>
    <w:rsid w:val="00B73A25"/>
    <w:rsid w:val="00B75A46"/>
    <w:rsid w:val="00B7702C"/>
    <w:rsid w:val="00B778F7"/>
    <w:rsid w:val="00B77C0B"/>
    <w:rsid w:val="00B82786"/>
    <w:rsid w:val="00B95E15"/>
    <w:rsid w:val="00B9775C"/>
    <w:rsid w:val="00BA4A3E"/>
    <w:rsid w:val="00BA5589"/>
    <w:rsid w:val="00BB0914"/>
    <w:rsid w:val="00BB1D1F"/>
    <w:rsid w:val="00BB2400"/>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1245"/>
    <w:rsid w:val="00CB3BA0"/>
    <w:rsid w:val="00CB4398"/>
    <w:rsid w:val="00CB6739"/>
    <w:rsid w:val="00CC30DE"/>
    <w:rsid w:val="00CC5742"/>
    <w:rsid w:val="00CD415F"/>
    <w:rsid w:val="00CE14E8"/>
    <w:rsid w:val="00CE249D"/>
    <w:rsid w:val="00CE3375"/>
    <w:rsid w:val="00CE33A9"/>
    <w:rsid w:val="00CE4289"/>
    <w:rsid w:val="00CE4998"/>
    <w:rsid w:val="00CE4C5E"/>
    <w:rsid w:val="00CE5C99"/>
    <w:rsid w:val="00CE7123"/>
    <w:rsid w:val="00CE7C56"/>
    <w:rsid w:val="00CE7E08"/>
    <w:rsid w:val="00CF04AC"/>
    <w:rsid w:val="00CF09E8"/>
    <w:rsid w:val="00CF6C91"/>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2AD9"/>
    <w:rsid w:val="00D8636E"/>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240"/>
    <w:rsid w:val="00DB37D4"/>
    <w:rsid w:val="00DB5D17"/>
    <w:rsid w:val="00DB6570"/>
    <w:rsid w:val="00DC23FE"/>
    <w:rsid w:val="00DC65E4"/>
    <w:rsid w:val="00DD2BC0"/>
    <w:rsid w:val="00DD2D17"/>
    <w:rsid w:val="00DD3138"/>
    <w:rsid w:val="00DE0B35"/>
    <w:rsid w:val="00DE189E"/>
    <w:rsid w:val="00DE3B1B"/>
    <w:rsid w:val="00DE4100"/>
    <w:rsid w:val="00DE48D5"/>
    <w:rsid w:val="00DE5F58"/>
    <w:rsid w:val="00DE5F90"/>
    <w:rsid w:val="00DF15C6"/>
    <w:rsid w:val="00DF197A"/>
    <w:rsid w:val="00DF616D"/>
    <w:rsid w:val="00DF6CB6"/>
    <w:rsid w:val="00E002B9"/>
    <w:rsid w:val="00E00BB8"/>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9701D"/>
    <w:rsid w:val="00EA0441"/>
    <w:rsid w:val="00EA2B6A"/>
    <w:rsid w:val="00EA48EE"/>
    <w:rsid w:val="00EA55D6"/>
    <w:rsid w:val="00EA6B53"/>
    <w:rsid w:val="00EB17BF"/>
    <w:rsid w:val="00EB6A13"/>
    <w:rsid w:val="00EB7249"/>
    <w:rsid w:val="00EB7540"/>
    <w:rsid w:val="00ED417E"/>
    <w:rsid w:val="00ED6CE7"/>
    <w:rsid w:val="00ED750A"/>
    <w:rsid w:val="00EE0C47"/>
    <w:rsid w:val="00EE4F81"/>
    <w:rsid w:val="00EF12B7"/>
    <w:rsid w:val="00EF3550"/>
    <w:rsid w:val="00EF41AE"/>
    <w:rsid w:val="00EF5761"/>
    <w:rsid w:val="00EF5947"/>
    <w:rsid w:val="00EF5D26"/>
    <w:rsid w:val="00EF5FF5"/>
    <w:rsid w:val="00EF64AD"/>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D6337"/>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8A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s-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s-US" w:eastAsia="en-US" w:bidi="ar-SA"/>
    </w:rPr>
  </w:style>
  <w:style w:type="character" w:customStyle="1" w:styleId="Heading3Char1">
    <w:name w:val="Heading 3 Char1"/>
    <w:basedOn w:val="DefaultParagraphFont"/>
    <w:rsid w:val="00C9745F"/>
    <w:rPr>
      <w:rFonts w:ascii="Arial" w:hAnsi="Arial" w:cs="Arial"/>
      <w:b/>
      <w:bCs/>
      <w:sz w:val="26"/>
      <w:szCs w:val="26"/>
      <w:lang w:val="es-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gov/Medicare/Medicare-Advantage/MedicareAdvantageApps/index.html"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https://www.cms.gov/Medicare/Health-Plans/ManagedCareMarketing/FinalPartCMarketingGuidelines.html"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3418</Words>
  <Characters>19868</Characters>
  <Application>Microsoft Office Word</Application>
  <DocSecurity>0</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Updates for CY2020 MA and Section 1876 Cost Plan Provider Directory Model</vt:lpstr>
      <vt:lpstr>Updates for CY2020 MA and Section 1876 Cost Plan Provider Directory Model</vt:lpstr>
    </vt:vector>
  </TitlesOfParts>
  <Manager/>
  <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CY2020 MA and Section 1876 Cost Plan Provider Directory Model</dc:title>
  <dc:subject>CY 2020 MA and Section 1876 Cost Plan Provider Directory Model_4-26-19</dc:subject>
  <dc:creator/>
  <cp:keywords>Model MA Provider Directory, CMS, MA Provider Directory</cp:keywords>
  <dc:description>508 Word Compliance</dc:description>
  <cp:lastModifiedBy/>
  <cp:revision>1</cp:revision>
  <cp:lastPrinted>2019-06-20T22:52:00Z</cp:lastPrinted>
  <dcterms:created xsi:type="dcterms:W3CDTF">2019-07-16T21:00:00Z</dcterms:created>
  <dcterms:modified xsi:type="dcterms:W3CDTF">2019-07-16T21:00:00Z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Copyright">
    <vt:lpwstr>Public Domain</vt:lpwstr>
  </property>
  <property fmtid="{D5CDD505-2E9C-101B-9397-08002B2CF9AE}" pid="5" name="Language">
    <vt:lpwstr>en</vt:lpwstr>
  </property>
</Properties>
</file>